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普宁燎原自建房装修</w:t>
      </w:r>
      <w:r>
        <w:rPr>
          <w:rFonts w:hint="eastAsia" w:ascii="方正小标宋简体" w:hAnsi="方正小标宋简体" w:eastAsia="方正小标宋简体" w:cs="方正小标宋简体"/>
          <w:sz w:val="44"/>
          <w:szCs w:val="44"/>
          <w:lang w:eastAsia="zh-CN"/>
        </w:rPr>
        <w:t>作业“</w:t>
      </w:r>
      <w:r>
        <w:rPr>
          <w:rFonts w:hint="eastAsia" w:ascii="方正小标宋简体" w:hAnsi="方正小标宋简体" w:eastAsia="方正小标宋简体" w:cs="方正小标宋简体"/>
          <w:sz w:val="44"/>
          <w:szCs w:val="44"/>
          <w:lang w:val="en-US" w:eastAsia="zh-CN"/>
        </w:rPr>
        <w:t>5·13</w:t>
      </w:r>
      <w:r>
        <w:rPr>
          <w:rFonts w:hint="eastAsia" w:ascii="方正小标宋简体" w:hAnsi="方正小标宋简体" w:eastAsia="方正小标宋简体" w:cs="方正小标宋简体"/>
          <w:sz w:val="44"/>
          <w:szCs w:val="44"/>
          <w:lang w:eastAsia="zh-CN"/>
        </w:rPr>
        <w:t>”</w:t>
      </w:r>
      <w:bookmarkStart w:id="0" w:name="_Toc26939"/>
      <w:bookmarkStart w:id="1" w:name="_Toc11497"/>
      <w:bookmarkStart w:id="2" w:name="_Toc8745"/>
      <w:bookmarkStart w:id="3" w:name="_Toc28345"/>
      <w:r>
        <w:rPr>
          <w:rFonts w:hint="eastAsia" w:ascii="方正小标宋简体" w:hAnsi="方正小标宋简体" w:eastAsia="方正小标宋简体" w:cs="方正小标宋简体"/>
          <w:sz w:val="44"/>
          <w:szCs w:val="44"/>
          <w:lang w:eastAsia="zh-CN"/>
        </w:rPr>
        <w:t>一般</w:t>
      </w:r>
      <w:bookmarkStart w:id="4" w:name="_Toc19040"/>
      <w:bookmarkStart w:id="5" w:name="_Toc17051"/>
      <w:bookmarkStart w:id="6" w:name="_Toc21154"/>
      <w:bookmarkStart w:id="7" w:name="_Toc21264"/>
      <w:bookmarkStart w:id="8" w:name="_Toc20783"/>
      <w:bookmarkStart w:id="9" w:name="_Toc1646"/>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高处坠落事故调查报告</w:t>
      </w:r>
      <w:bookmarkEnd w:id="0"/>
      <w:bookmarkEnd w:id="1"/>
      <w:bookmarkEnd w:id="2"/>
      <w:bookmarkEnd w:id="3"/>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普宁市人民政府事故调查组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eastAsia" w:ascii="方正小标宋简体" w:hAnsi="方正小标宋简体" w:eastAsia="方正小标宋简体" w:cs="方正小标宋简体"/>
          <w:kern w:val="2"/>
          <w:sz w:val="32"/>
          <w:szCs w:val="32"/>
          <w:lang w:val="en-US" w:eastAsia="zh-CN" w:bidi="ar-SA"/>
        </w:rPr>
        <w:t>2023年8月</w:t>
      </w:r>
    </w:p>
    <w:sdt>
      <w:sdtPr>
        <w:rPr>
          <w:rFonts w:hint="eastAsia" w:ascii="黑体" w:hAnsi="黑体" w:eastAsia="黑体" w:cs="黑体"/>
          <w:sz w:val="32"/>
          <w:szCs w:val="32"/>
        </w:rPr>
        <w:id w:val="147454356"/>
        <w:docPartObj>
          <w:docPartGallery w:val="Table of Contents"/>
          <w:docPartUnique/>
        </w:docPartObj>
      </w:sdtPr>
      <w:sdtEndPr>
        <w:rPr>
          <w:rFonts w:hint="eastAsia" w:ascii="Times New Roman" w:hAnsi="Times New Roman" w:eastAsia="宋体" w:cs="Times New Roman"/>
          <w:b/>
          <w:bCs/>
          <w:sz w:val="28"/>
          <w:szCs w:val="28"/>
        </w:rPr>
      </w:sdtEndPr>
      <w:sdtContent>
        <w:p>
          <w:pPr>
            <w:jc w:val="center"/>
            <w:rPr>
              <w:rFonts w:hint="eastAsia" w:ascii="黑体" w:hAnsi="黑体" w:eastAsia="黑体" w:cs="黑体"/>
              <w:sz w:val="32"/>
              <w:szCs w:val="32"/>
            </w:rPr>
          </w:pPr>
          <w:r>
            <w:rPr>
              <w:rFonts w:hint="eastAsia" w:ascii="黑体" w:hAnsi="黑体" w:eastAsia="黑体" w:cs="黑体"/>
              <w:sz w:val="32"/>
              <w:szCs w:val="32"/>
            </w:rPr>
            <w:t>目录</w:t>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_Toc24381 </w:instrText>
          </w:r>
          <w:r>
            <w:rPr>
              <w:b/>
              <w:bCs/>
              <w:sz w:val="28"/>
              <w:szCs w:val="28"/>
            </w:rPr>
            <w:fldChar w:fldCharType="separate"/>
          </w:r>
          <w:sdt>
            <w:sdtPr>
              <w:rPr>
                <w:rFonts w:ascii="Times New Roman" w:hAnsi="Times New Roman" w:eastAsia="宋体" w:cs="Times New Roman"/>
                <w:b/>
                <w:bCs/>
                <w:sz w:val="28"/>
                <w:szCs w:val="28"/>
              </w:rPr>
              <w:id w:val="147454356"/>
              <w:placeholder>
                <w:docPart w:val="{848dfb32-5cc6-4157-9f95-3f8abe740dd3}"/>
              </w:placeholder>
            </w:sdtPr>
            <w:sdtEndPr>
              <w:rPr>
                <w:rFonts w:ascii="Times New Roman" w:hAnsi="Times New Roman" w:eastAsia="宋体" w:cs="Times New Roman"/>
                <w:b/>
                <w:bCs/>
                <w:sz w:val="28"/>
                <w:szCs w:val="28"/>
              </w:rPr>
            </w:sdtEndPr>
            <w:sdtContent>
              <w:r>
                <w:rPr>
                  <w:rFonts w:hint="eastAsia" w:ascii="黑体" w:hAnsi="黑体" w:eastAsia="黑体" w:cs="黑体"/>
                  <w:b/>
                  <w:bCs/>
                  <w:sz w:val="28"/>
                  <w:szCs w:val="28"/>
                </w:rPr>
                <w:t>一、事故基本情况</w:t>
              </w:r>
            </w:sdtContent>
          </w:sdt>
          <w:r>
            <w:rPr>
              <w:b/>
              <w:bCs/>
              <w:sz w:val="28"/>
              <w:szCs w:val="28"/>
            </w:rPr>
            <w:tab/>
          </w:r>
          <w:r>
            <w:rPr>
              <w:b/>
              <w:bCs/>
              <w:sz w:val="28"/>
              <w:szCs w:val="28"/>
            </w:rPr>
            <w:t>1</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_Toc30115 </w:instrText>
          </w:r>
          <w:r>
            <w:rPr>
              <w:sz w:val="28"/>
              <w:szCs w:val="28"/>
            </w:rPr>
            <w:fldChar w:fldCharType="separate"/>
          </w:r>
          <w:sdt>
            <w:sdtPr>
              <w:rPr>
                <w:rFonts w:ascii="Times New Roman" w:hAnsi="Times New Roman" w:eastAsia="宋体" w:cs="Times New Roman"/>
                <w:sz w:val="28"/>
                <w:szCs w:val="28"/>
              </w:rPr>
              <w:id w:val="147454356"/>
              <w:placeholder>
                <w:docPart w:val="{1ab67b9b-66ab-4eaf-9d32-20840c96356b}"/>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（一）涉事自建房情况</w:t>
              </w:r>
            </w:sdtContent>
          </w:sdt>
          <w:r>
            <w:rPr>
              <w:sz w:val="28"/>
              <w:szCs w:val="28"/>
            </w:rPr>
            <w:tab/>
          </w:r>
          <w:r>
            <w:rPr>
              <w:sz w:val="28"/>
              <w:szCs w:val="28"/>
            </w:rPr>
            <w:t>1</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_Toc4322 </w:instrText>
          </w:r>
          <w:r>
            <w:rPr>
              <w:sz w:val="28"/>
              <w:szCs w:val="28"/>
            </w:rPr>
            <w:fldChar w:fldCharType="separate"/>
          </w:r>
          <w:sdt>
            <w:sdtPr>
              <w:rPr>
                <w:rFonts w:ascii="Times New Roman" w:hAnsi="Times New Roman" w:eastAsia="宋体" w:cs="Times New Roman"/>
                <w:sz w:val="28"/>
                <w:szCs w:val="28"/>
              </w:rPr>
              <w:id w:val="147454356"/>
              <w:placeholder>
                <w:docPart w:val="{783662ae-eff4-4d40-af0f-3099491a1584}"/>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（二）装修作业情况</w:t>
              </w:r>
            </w:sdtContent>
          </w:sdt>
          <w:r>
            <w:rPr>
              <w:sz w:val="28"/>
              <w:szCs w:val="28"/>
            </w:rPr>
            <w:tab/>
          </w:r>
          <w:r>
            <w:rPr>
              <w:sz w:val="28"/>
              <w:szCs w:val="28"/>
            </w:rPr>
            <w:t>2</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_Toc5347 </w:instrText>
          </w:r>
          <w:r>
            <w:rPr>
              <w:sz w:val="28"/>
              <w:szCs w:val="28"/>
            </w:rPr>
            <w:fldChar w:fldCharType="separate"/>
          </w:r>
          <w:sdt>
            <w:sdtPr>
              <w:rPr>
                <w:rFonts w:ascii="Times New Roman" w:hAnsi="Times New Roman" w:eastAsia="宋体" w:cs="Times New Roman"/>
                <w:sz w:val="28"/>
                <w:szCs w:val="28"/>
              </w:rPr>
              <w:id w:val="147454356"/>
              <w:placeholder>
                <w:docPart w:val="{d7021e6f-b3a8-40d1-8906-2c1785b64727}"/>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（三）事故发生经过</w:t>
              </w:r>
            </w:sdtContent>
          </w:sdt>
          <w:r>
            <w:rPr>
              <w:sz w:val="28"/>
              <w:szCs w:val="28"/>
            </w:rPr>
            <w:tab/>
          </w:r>
          <w:r>
            <w:rPr>
              <w:sz w:val="28"/>
              <w:szCs w:val="28"/>
            </w:rPr>
            <w:t>2</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_Toc31320 </w:instrText>
          </w:r>
          <w:r>
            <w:rPr>
              <w:b/>
              <w:bCs/>
              <w:sz w:val="28"/>
              <w:szCs w:val="28"/>
            </w:rPr>
            <w:fldChar w:fldCharType="separate"/>
          </w:r>
          <w:sdt>
            <w:sdtPr>
              <w:rPr>
                <w:rFonts w:ascii="Times New Roman" w:hAnsi="Times New Roman" w:eastAsia="宋体" w:cs="Times New Roman"/>
                <w:b/>
                <w:bCs/>
                <w:sz w:val="28"/>
                <w:szCs w:val="28"/>
              </w:rPr>
              <w:id w:val="147454356"/>
              <w:placeholder>
                <w:docPart w:val="{4401ba21-225f-487e-b3b3-77e773ae16de}"/>
              </w:placeholder>
            </w:sdtPr>
            <w:sdtEndPr>
              <w:rPr>
                <w:rFonts w:ascii="Times New Roman" w:hAnsi="Times New Roman" w:eastAsia="宋体" w:cs="Times New Roman"/>
                <w:b/>
                <w:bCs/>
                <w:sz w:val="28"/>
                <w:szCs w:val="28"/>
              </w:rPr>
            </w:sdtEndPr>
            <w:sdtContent>
              <w:r>
                <w:rPr>
                  <w:rFonts w:hint="eastAsia" w:ascii="黑体" w:hAnsi="黑体" w:eastAsia="黑体" w:cs="黑体"/>
                  <w:b/>
                  <w:bCs/>
                  <w:sz w:val="28"/>
                  <w:szCs w:val="28"/>
                </w:rPr>
                <w:t>二、事故应急处置及评估情况</w:t>
              </w:r>
            </w:sdtContent>
          </w:sdt>
          <w:r>
            <w:rPr>
              <w:b/>
              <w:bCs/>
              <w:sz w:val="28"/>
              <w:szCs w:val="28"/>
            </w:rPr>
            <w:tab/>
          </w:r>
          <w:r>
            <w:rPr>
              <w:b/>
              <w:bCs/>
              <w:sz w:val="28"/>
              <w:szCs w:val="28"/>
            </w:rPr>
            <w:t>3</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_Toc23932 </w:instrText>
          </w:r>
          <w:r>
            <w:rPr>
              <w:sz w:val="28"/>
              <w:szCs w:val="28"/>
            </w:rPr>
            <w:fldChar w:fldCharType="separate"/>
          </w:r>
          <w:sdt>
            <w:sdtPr>
              <w:rPr>
                <w:rFonts w:ascii="Times New Roman" w:hAnsi="Times New Roman" w:eastAsia="宋体" w:cs="Times New Roman"/>
                <w:sz w:val="28"/>
                <w:szCs w:val="28"/>
              </w:rPr>
              <w:id w:val="147454356"/>
              <w:placeholder>
                <w:docPart w:val="{de33a234-6ccc-4c17-8e36-0f0145d161ba}"/>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（一）应急救援情况</w:t>
              </w:r>
            </w:sdtContent>
          </w:sdt>
          <w:r>
            <w:rPr>
              <w:sz w:val="28"/>
              <w:szCs w:val="28"/>
            </w:rPr>
            <w:tab/>
          </w:r>
          <w:r>
            <w:rPr>
              <w:sz w:val="28"/>
              <w:szCs w:val="28"/>
            </w:rPr>
            <w:t>3</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_Toc437 </w:instrText>
          </w:r>
          <w:r>
            <w:rPr>
              <w:sz w:val="28"/>
              <w:szCs w:val="28"/>
            </w:rPr>
            <w:fldChar w:fldCharType="separate"/>
          </w:r>
          <w:sdt>
            <w:sdtPr>
              <w:rPr>
                <w:rFonts w:ascii="Times New Roman" w:hAnsi="Times New Roman" w:eastAsia="宋体" w:cs="Times New Roman"/>
                <w:sz w:val="28"/>
                <w:szCs w:val="28"/>
              </w:rPr>
              <w:id w:val="147454356"/>
              <w:placeholder>
                <w:docPart w:val="{31755bd7-1ce3-4d9f-af6a-d2d63cabecfd}"/>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（二）事故信息接报及响应情况</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_Toc21393 </w:instrText>
          </w:r>
          <w:r>
            <w:rPr>
              <w:sz w:val="28"/>
              <w:szCs w:val="28"/>
            </w:rPr>
            <w:fldChar w:fldCharType="separate"/>
          </w:r>
          <w:sdt>
            <w:sdtPr>
              <w:rPr>
                <w:rFonts w:ascii="Times New Roman" w:hAnsi="Times New Roman" w:eastAsia="宋体" w:cs="Times New Roman"/>
                <w:sz w:val="28"/>
                <w:szCs w:val="28"/>
              </w:rPr>
              <w:id w:val="147454356"/>
              <w:placeholder>
                <w:docPart w:val="{c9d03dba-08cf-496e-aec6-00d7e1a07387}"/>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（三）善后处置情况</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_Toc27672 </w:instrText>
          </w:r>
          <w:r>
            <w:rPr>
              <w:sz w:val="28"/>
              <w:szCs w:val="28"/>
            </w:rPr>
            <w:fldChar w:fldCharType="separate"/>
          </w:r>
          <w:sdt>
            <w:sdtPr>
              <w:rPr>
                <w:rFonts w:ascii="Times New Roman" w:hAnsi="Times New Roman" w:eastAsia="宋体" w:cs="Times New Roman"/>
                <w:sz w:val="28"/>
                <w:szCs w:val="28"/>
              </w:rPr>
              <w:id w:val="147454356"/>
              <w:placeholder>
                <w:docPart w:val="{1dd54ebf-e0af-408e-bfdd-8adc9b9a0d1c}"/>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（四）应急处置评估</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_Toc23328 </w:instrText>
          </w:r>
          <w:r>
            <w:rPr>
              <w:sz w:val="28"/>
              <w:szCs w:val="28"/>
            </w:rPr>
            <w:fldChar w:fldCharType="separate"/>
          </w:r>
          <w:sdt>
            <w:sdtPr>
              <w:rPr>
                <w:rFonts w:ascii="Times New Roman" w:hAnsi="Times New Roman" w:eastAsia="宋体" w:cs="Times New Roman"/>
                <w:sz w:val="28"/>
                <w:szCs w:val="28"/>
              </w:rPr>
              <w:id w:val="147454356"/>
              <w:placeholder>
                <w:docPart w:val="{f83dc3fb-01c5-4826-96a7-700a24fb9ae2}"/>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（五）人员伤亡和直接经济损失情况</w:t>
              </w:r>
            </w:sdtContent>
          </w:sdt>
          <w:r>
            <w:rPr>
              <w:sz w:val="28"/>
              <w:szCs w:val="28"/>
            </w:rPr>
            <w:tab/>
          </w:r>
          <w:r>
            <w:rPr>
              <w:sz w:val="28"/>
              <w:szCs w:val="28"/>
            </w:rPr>
            <w:t>4</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_Toc31586 </w:instrText>
          </w:r>
          <w:r>
            <w:rPr>
              <w:b/>
              <w:bCs/>
              <w:sz w:val="28"/>
              <w:szCs w:val="28"/>
            </w:rPr>
            <w:fldChar w:fldCharType="separate"/>
          </w:r>
          <w:sdt>
            <w:sdtPr>
              <w:rPr>
                <w:rFonts w:ascii="Times New Roman" w:hAnsi="Times New Roman" w:eastAsia="宋体" w:cs="Times New Roman"/>
                <w:b/>
                <w:bCs/>
                <w:sz w:val="28"/>
                <w:szCs w:val="28"/>
              </w:rPr>
              <w:id w:val="147454356"/>
              <w:placeholder>
                <w:docPart w:val="{54356b35-0d7a-4463-bf62-f58079622f2e}"/>
              </w:placeholder>
            </w:sdtPr>
            <w:sdtEndPr>
              <w:rPr>
                <w:rFonts w:ascii="Times New Roman" w:hAnsi="Times New Roman" w:eastAsia="宋体" w:cs="Times New Roman"/>
                <w:b/>
                <w:bCs/>
                <w:sz w:val="28"/>
                <w:szCs w:val="28"/>
              </w:rPr>
            </w:sdtEndPr>
            <w:sdtContent>
              <w:r>
                <w:rPr>
                  <w:rFonts w:hint="eastAsia" w:ascii="黑体" w:hAnsi="黑体" w:eastAsia="黑体" w:cs="黑体"/>
                  <w:b/>
                  <w:bCs/>
                  <w:sz w:val="28"/>
                  <w:szCs w:val="28"/>
                </w:rPr>
                <w:t>三、事故原因分析</w:t>
              </w:r>
            </w:sdtContent>
          </w:sdt>
          <w:r>
            <w:rPr>
              <w:b/>
              <w:bCs/>
              <w:sz w:val="28"/>
              <w:szCs w:val="28"/>
            </w:rPr>
            <w:tab/>
          </w:r>
          <w:r>
            <w:rPr>
              <w:b/>
              <w:bCs/>
              <w:sz w:val="28"/>
              <w:szCs w:val="28"/>
            </w:rPr>
            <w:t>5</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_Toc19704 </w:instrText>
          </w:r>
          <w:r>
            <w:rPr>
              <w:sz w:val="28"/>
              <w:szCs w:val="28"/>
            </w:rPr>
            <w:fldChar w:fldCharType="separate"/>
          </w:r>
          <w:sdt>
            <w:sdtPr>
              <w:rPr>
                <w:rFonts w:ascii="Times New Roman" w:hAnsi="Times New Roman" w:eastAsia="宋体" w:cs="Times New Roman"/>
                <w:sz w:val="28"/>
                <w:szCs w:val="28"/>
              </w:rPr>
              <w:id w:val="147454356"/>
              <w:placeholder>
                <w:docPart w:val="{924b1598-2a4c-4145-b4d7-0f43f8cc67d3}"/>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（一）直接原因分析</w:t>
              </w:r>
            </w:sdtContent>
          </w:sdt>
          <w:r>
            <w:rPr>
              <w:sz w:val="28"/>
              <w:szCs w:val="28"/>
            </w:rPr>
            <w:tab/>
          </w:r>
          <w:r>
            <w:rPr>
              <w:sz w:val="28"/>
              <w:szCs w:val="28"/>
            </w:rPr>
            <w:t>5</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_Toc4561 </w:instrText>
          </w:r>
          <w:r>
            <w:rPr>
              <w:sz w:val="28"/>
              <w:szCs w:val="28"/>
            </w:rPr>
            <w:fldChar w:fldCharType="separate"/>
          </w:r>
          <w:sdt>
            <w:sdtPr>
              <w:rPr>
                <w:rFonts w:ascii="Times New Roman" w:hAnsi="Times New Roman" w:eastAsia="宋体" w:cs="Times New Roman"/>
                <w:sz w:val="28"/>
                <w:szCs w:val="28"/>
              </w:rPr>
              <w:id w:val="147454356"/>
              <w:placeholder>
                <w:docPart w:val="{b1227729-7c07-485c-828b-d9e7a4e217d8}"/>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（二）间接原因分析</w:t>
              </w:r>
            </w:sdtContent>
          </w:sdt>
          <w:r>
            <w:rPr>
              <w:sz w:val="28"/>
              <w:szCs w:val="28"/>
            </w:rPr>
            <w:tab/>
          </w:r>
          <w:r>
            <w:rPr>
              <w:sz w:val="28"/>
              <w:szCs w:val="28"/>
            </w:rPr>
            <w:t>5</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_Toc25701 </w:instrText>
          </w:r>
          <w:r>
            <w:rPr>
              <w:b/>
              <w:bCs/>
              <w:sz w:val="28"/>
              <w:szCs w:val="28"/>
            </w:rPr>
            <w:fldChar w:fldCharType="separate"/>
          </w:r>
          <w:sdt>
            <w:sdtPr>
              <w:rPr>
                <w:rFonts w:ascii="Times New Roman" w:hAnsi="Times New Roman" w:eastAsia="宋体" w:cs="Times New Roman"/>
                <w:b/>
                <w:bCs/>
                <w:sz w:val="28"/>
                <w:szCs w:val="28"/>
              </w:rPr>
              <w:id w:val="147454356"/>
              <w:placeholder>
                <w:docPart w:val="{e382e38a-ff1b-4556-9c38-3ab2e4171178}"/>
              </w:placeholder>
            </w:sdtPr>
            <w:sdtEndPr>
              <w:rPr>
                <w:rFonts w:ascii="Times New Roman" w:hAnsi="Times New Roman" w:eastAsia="宋体" w:cs="Times New Roman"/>
                <w:b/>
                <w:bCs/>
                <w:sz w:val="28"/>
                <w:szCs w:val="28"/>
              </w:rPr>
            </w:sdtEndPr>
            <w:sdtContent>
              <w:r>
                <w:rPr>
                  <w:rFonts w:hint="eastAsia" w:ascii="黑体" w:hAnsi="黑体" w:eastAsia="黑体" w:cs="黑体"/>
                  <w:b/>
                  <w:bCs/>
                  <w:sz w:val="28"/>
                  <w:szCs w:val="28"/>
                </w:rPr>
                <w:t>四、有关人员和单位存在的主要问题</w:t>
              </w:r>
            </w:sdtContent>
          </w:sdt>
          <w:r>
            <w:rPr>
              <w:b/>
              <w:bCs/>
              <w:sz w:val="28"/>
              <w:szCs w:val="28"/>
            </w:rPr>
            <w:tab/>
          </w:r>
          <w:r>
            <w:rPr>
              <w:b/>
              <w:bCs/>
              <w:sz w:val="28"/>
              <w:szCs w:val="28"/>
            </w:rPr>
            <w:t>6</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_Toc24442 </w:instrText>
          </w:r>
          <w:r>
            <w:rPr>
              <w:sz w:val="28"/>
              <w:szCs w:val="28"/>
            </w:rPr>
            <w:fldChar w:fldCharType="separate"/>
          </w:r>
          <w:sdt>
            <w:sdtPr>
              <w:rPr>
                <w:rFonts w:ascii="Times New Roman" w:hAnsi="Times New Roman" w:eastAsia="宋体" w:cs="Times New Roman"/>
                <w:sz w:val="28"/>
                <w:szCs w:val="28"/>
              </w:rPr>
              <w:id w:val="147454356"/>
              <w:placeholder>
                <w:docPart w:val="{c6401241-c27e-4bf1-ab02-1afda452aacb}"/>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（一）有关人员</w:t>
              </w:r>
            </w:sdtContent>
          </w:sdt>
          <w:r>
            <w:rPr>
              <w:sz w:val="28"/>
              <w:szCs w:val="28"/>
            </w:rPr>
            <w:tab/>
          </w:r>
          <w:r>
            <w:rPr>
              <w:sz w:val="28"/>
              <w:szCs w:val="28"/>
            </w:rPr>
            <w:t>6</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_Toc21306 </w:instrText>
          </w:r>
          <w:r>
            <w:rPr>
              <w:sz w:val="28"/>
              <w:szCs w:val="28"/>
            </w:rPr>
            <w:fldChar w:fldCharType="separate"/>
          </w:r>
          <w:sdt>
            <w:sdtPr>
              <w:rPr>
                <w:rFonts w:ascii="Times New Roman" w:hAnsi="Times New Roman" w:eastAsia="宋体" w:cs="Times New Roman"/>
                <w:sz w:val="28"/>
                <w:szCs w:val="28"/>
              </w:rPr>
              <w:id w:val="147454356"/>
              <w:placeholder>
                <w:docPart w:val="{6f8a54c6-2ff3-43c8-9081-b4c88feb5be1}"/>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（二）有关单位</w:t>
              </w:r>
            </w:sdtContent>
          </w:sdt>
          <w:r>
            <w:rPr>
              <w:sz w:val="28"/>
              <w:szCs w:val="28"/>
            </w:rPr>
            <w:tab/>
          </w:r>
          <w:r>
            <w:rPr>
              <w:sz w:val="28"/>
              <w:szCs w:val="28"/>
            </w:rPr>
            <w:t>6</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_Toc20657 </w:instrText>
          </w:r>
          <w:r>
            <w:rPr>
              <w:b/>
              <w:bCs/>
              <w:sz w:val="28"/>
              <w:szCs w:val="28"/>
            </w:rPr>
            <w:fldChar w:fldCharType="separate"/>
          </w:r>
          <w:sdt>
            <w:sdtPr>
              <w:rPr>
                <w:rFonts w:ascii="Times New Roman" w:hAnsi="Times New Roman" w:eastAsia="宋体" w:cs="Times New Roman"/>
                <w:b/>
                <w:bCs/>
                <w:sz w:val="28"/>
                <w:szCs w:val="28"/>
              </w:rPr>
              <w:id w:val="147454356"/>
              <w:placeholder>
                <w:docPart w:val="{7e28f564-41ce-44c0-8f56-b4dadfeea6b7}"/>
              </w:placeholder>
            </w:sdtPr>
            <w:sdtEndPr>
              <w:rPr>
                <w:rFonts w:ascii="Times New Roman" w:hAnsi="Times New Roman" w:eastAsia="宋体" w:cs="Times New Roman"/>
                <w:b/>
                <w:bCs/>
                <w:sz w:val="28"/>
                <w:szCs w:val="28"/>
              </w:rPr>
            </w:sdtEndPr>
            <w:sdtContent>
              <w:r>
                <w:rPr>
                  <w:rFonts w:hint="eastAsia" w:ascii="黑体" w:hAnsi="黑体" w:eastAsia="黑体" w:cs="黑体"/>
                  <w:b/>
                  <w:bCs/>
                  <w:sz w:val="28"/>
                  <w:szCs w:val="28"/>
                </w:rPr>
                <w:t>五、对有关人员和单位的处理建议</w:t>
              </w:r>
            </w:sdtContent>
          </w:sdt>
          <w:r>
            <w:rPr>
              <w:b/>
              <w:bCs/>
              <w:sz w:val="28"/>
              <w:szCs w:val="28"/>
            </w:rPr>
            <w:tab/>
          </w:r>
          <w:r>
            <w:rPr>
              <w:b/>
              <w:bCs/>
              <w:sz w:val="28"/>
              <w:szCs w:val="28"/>
            </w:rPr>
            <w:t>7</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_Toc30490 </w:instrText>
          </w:r>
          <w:r>
            <w:rPr>
              <w:sz w:val="28"/>
              <w:szCs w:val="28"/>
            </w:rPr>
            <w:fldChar w:fldCharType="separate"/>
          </w:r>
          <w:sdt>
            <w:sdtPr>
              <w:rPr>
                <w:rFonts w:ascii="Times New Roman" w:hAnsi="Times New Roman" w:eastAsia="宋体" w:cs="Times New Roman"/>
                <w:sz w:val="28"/>
                <w:szCs w:val="28"/>
              </w:rPr>
              <w:id w:val="147454356"/>
              <w:placeholder>
                <w:docPart w:val="{35b43642-7400-48f2-a9f6-8b9680199240}"/>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（一）建议免予追究责任的人员</w:t>
              </w:r>
            </w:sdtContent>
          </w:sdt>
          <w:r>
            <w:rPr>
              <w:sz w:val="28"/>
              <w:szCs w:val="28"/>
            </w:rPr>
            <w:tab/>
          </w:r>
          <w:r>
            <w:rPr>
              <w:sz w:val="28"/>
              <w:szCs w:val="28"/>
            </w:rPr>
            <w:t>7</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_Toc27808 </w:instrText>
          </w:r>
          <w:r>
            <w:rPr>
              <w:sz w:val="28"/>
              <w:szCs w:val="28"/>
            </w:rPr>
            <w:fldChar w:fldCharType="separate"/>
          </w:r>
          <w:sdt>
            <w:sdtPr>
              <w:rPr>
                <w:rFonts w:ascii="Times New Roman" w:hAnsi="Times New Roman" w:eastAsia="宋体" w:cs="Times New Roman"/>
                <w:sz w:val="28"/>
                <w:szCs w:val="28"/>
              </w:rPr>
              <w:id w:val="147454356"/>
              <w:placeholder>
                <w:docPart w:val="{c45a7e85-89ae-4560-80c6-c95a3a4ca01b}"/>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（二）已被司法机关采取强制措施人员</w:t>
              </w:r>
            </w:sdtContent>
          </w:sdt>
          <w:r>
            <w:rPr>
              <w:sz w:val="28"/>
              <w:szCs w:val="28"/>
            </w:rPr>
            <w:tab/>
          </w:r>
          <w:r>
            <w:rPr>
              <w:sz w:val="28"/>
              <w:szCs w:val="28"/>
            </w:rPr>
            <w:t>7</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_Toc16954 </w:instrText>
          </w:r>
          <w:r>
            <w:rPr>
              <w:sz w:val="28"/>
              <w:szCs w:val="28"/>
            </w:rPr>
            <w:fldChar w:fldCharType="separate"/>
          </w:r>
          <w:sdt>
            <w:sdtPr>
              <w:rPr>
                <w:rFonts w:ascii="Times New Roman" w:hAnsi="Times New Roman" w:eastAsia="宋体" w:cs="Times New Roman"/>
                <w:sz w:val="28"/>
                <w:szCs w:val="28"/>
              </w:rPr>
              <w:id w:val="147454356"/>
              <w:placeholder>
                <w:docPart w:val="{b2361333-d486-4f61-b384-41af997f765a}"/>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（三）对公职人员的处理建议</w:t>
              </w:r>
            </w:sdtContent>
          </w:sdt>
          <w:r>
            <w:rPr>
              <w:sz w:val="28"/>
              <w:szCs w:val="28"/>
            </w:rPr>
            <w:tab/>
          </w:r>
          <w:r>
            <w:rPr>
              <w:sz w:val="28"/>
              <w:szCs w:val="28"/>
            </w:rPr>
            <w:t>8</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_Toc3480 </w:instrText>
          </w:r>
          <w:r>
            <w:rPr>
              <w:sz w:val="28"/>
              <w:szCs w:val="28"/>
            </w:rPr>
            <w:fldChar w:fldCharType="separate"/>
          </w:r>
          <w:sdt>
            <w:sdtPr>
              <w:rPr>
                <w:rFonts w:ascii="Times New Roman" w:hAnsi="Times New Roman" w:eastAsia="宋体" w:cs="Times New Roman"/>
                <w:sz w:val="28"/>
                <w:szCs w:val="28"/>
              </w:rPr>
              <w:id w:val="147454356"/>
              <w:placeholder>
                <w:docPart w:val="{b7109eb1-cabe-4347-aa3d-edd02566504c}"/>
              </w:placeholder>
            </w:sdtPr>
            <w:sdtEndPr>
              <w:rPr>
                <w:rFonts w:ascii="Times New Roman" w:hAnsi="Times New Roman" w:eastAsia="宋体" w:cs="Times New Roman"/>
                <w:sz w:val="28"/>
                <w:szCs w:val="28"/>
              </w:rPr>
            </w:sdtEndPr>
            <w:sdtContent>
              <w:r>
                <w:rPr>
                  <w:rFonts w:hint="eastAsia" w:ascii="楷体_GB2312" w:hAnsi="楷体_GB2312" w:eastAsia="楷体_GB2312" w:cs="楷体_GB2312"/>
                  <w:sz w:val="28"/>
                  <w:szCs w:val="28"/>
                </w:rPr>
                <w:t>（四）其他处理建议</w:t>
              </w:r>
            </w:sdtContent>
          </w:sdt>
          <w:r>
            <w:rPr>
              <w:sz w:val="28"/>
              <w:szCs w:val="28"/>
            </w:rPr>
            <w:tab/>
          </w:r>
          <w:r>
            <w:rPr>
              <w:sz w:val="28"/>
              <w:szCs w:val="28"/>
            </w:rPr>
            <w:t>9</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_Toc15083 </w:instrText>
          </w:r>
          <w:r>
            <w:rPr>
              <w:b/>
              <w:bCs/>
              <w:sz w:val="28"/>
              <w:szCs w:val="28"/>
            </w:rPr>
            <w:fldChar w:fldCharType="separate"/>
          </w:r>
          <w:sdt>
            <w:sdtPr>
              <w:rPr>
                <w:rFonts w:ascii="Times New Roman" w:hAnsi="Times New Roman" w:eastAsia="宋体" w:cs="Times New Roman"/>
                <w:b/>
                <w:bCs/>
                <w:sz w:val="28"/>
                <w:szCs w:val="28"/>
              </w:rPr>
              <w:id w:val="147454356"/>
              <w:placeholder>
                <w:docPart w:val="{ab4fa042-730e-4d0f-9a56-260c3db112d4}"/>
              </w:placeholder>
            </w:sdtPr>
            <w:sdtEndPr>
              <w:rPr>
                <w:rFonts w:ascii="Times New Roman" w:hAnsi="Times New Roman" w:eastAsia="宋体" w:cs="Times New Roman"/>
                <w:b/>
                <w:bCs/>
                <w:sz w:val="28"/>
                <w:szCs w:val="28"/>
              </w:rPr>
            </w:sdtEndPr>
            <w:sdtContent>
              <w:r>
                <w:rPr>
                  <w:rFonts w:hint="eastAsia" w:ascii="黑体" w:hAnsi="黑体" w:eastAsia="黑体" w:cs="黑体"/>
                  <w:b/>
                  <w:bCs/>
                  <w:sz w:val="28"/>
                  <w:szCs w:val="28"/>
                </w:rPr>
                <w:t>六、事故整改和防范措施</w:t>
              </w:r>
            </w:sdtContent>
          </w:sdt>
          <w:r>
            <w:rPr>
              <w:b/>
              <w:bCs/>
              <w:sz w:val="28"/>
              <w:szCs w:val="28"/>
            </w:rPr>
            <w:tab/>
          </w:r>
          <w:r>
            <w:rPr>
              <w:b/>
              <w:bCs/>
              <w:sz w:val="28"/>
              <w:szCs w:val="28"/>
            </w:rPr>
            <w:t>9</w:t>
          </w:r>
          <w:r>
            <w:rPr>
              <w:b/>
              <w:bCs/>
              <w:sz w:val="28"/>
              <w:szCs w:val="28"/>
            </w:rPr>
            <w:fldChar w:fldCharType="end"/>
          </w:r>
        </w:p>
      </w:sdtContent>
    </w:sdt>
    <w:p>
      <w:pPr>
        <w:pStyle w:val="13"/>
        <w:keepNext w:val="0"/>
        <w:keepLines w:val="0"/>
        <w:pageBreakBefore w:val="0"/>
        <w:tabs>
          <w:tab w:val="right" w:leader="dot" w:pos="8845"/>
        </w:tabs>
        <w:kinsoku/>
        <w:wordWrap/>
        <w:overflowPunct/>
        <w:topLinePunct w:val="0"/>
        <w:autoSpaceDE/>
        <w:autoSpaceDN/>
        <w:bidi w:val="0"/>
        <w:adjustRightInd/>
        <w:snapToGrid/>
        <w:spacing w:line="520" w:lineRule="exact"/>
        <w:textAlignment w:val="auto"/>
        <w:outlineLvl w:val="9"/>
        <w:rPr>
          <w:rFonts w:hint="eastAsia"/>
          <w:sz w:val="30"/>
          <w:szCs w:val="30"/>
          <w:lang w:val="en-US" w:eastAsia="zh-CN"/>
        </w:rPr>
        <w:sectPr>
          <w:footnotePr>
            <w:numFmt w:val="decimal"/>
          </w:footnotePr>
          <w:pgSz w:w="11906" w:h="16838"/>
          <w:pgMar w:top="2098" w:right="1474" w:bottom="1984" w:left="1587"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2023年5月13日8时许，位于普宁市燎原街道乌石村的一幢自建房发生工人在二楼搅拌泥土砂浆时不慎坠楼的事故，造成1人死亡。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安全生产法》和《生产安全事故报告和调查处理条例》等有关规定，普宁市人民政府成立普宁燎原自建房装修作业“5·13”一般高处坠落事故调查组（普府办函〔2023〕26号），后因人员变动，于2023年7月24日（普府办函〔2023〕58号）对事故调查组组长作出调整，现调查组由市委常委、常务副市长吴邓文任组长，市政府办公室副主任张秋城、市应急管理局局长陈家国任副组长，成员从市公安局、应急管理局、城管执法局、住房城乡建设局、总工会等单位和燎原街道办事处等单位组成。同时，邀请市纪委监委介入调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b/>
          <w:bCs/>
          <w:sz w:val="32"/>
          <w:szCs w:val="32"/>
          <w:lang w:val="en-US" w:eastAsia="zh-CN"/>
        </w:rPr>
        <w:t>普宁燎原自建房装修作业“5·13”一般高处坠落事故是一起生产安全责任事故</w:t>
      </w:r>
      <w:r>
        <w:rPr>
          <w:rFonts w:hint="eastAsia" w:ascii="仿宋_GB2312" w:hAnsi="仿宋_GB2312" w:eastAsia="仿宋_GB2312" w:cs="仿宋_GB2312"/>
          <w:sz w:val="32"/>
          <w:szCs w:val="32"/>
          <w:lang w:val="en-US" w:eastAsia="zh-CN"/>
        </w:rPr>
        <w:t>。</w:t>
      </w:r>
      <w:bookmarkStart w:id="10" w:name="_Toc6275"/>
      <w:bookmarkStart w:id="11" w:name="_Toc5082"/>
      <w:bookmarkStart w:id="12" w:name="_Toc8976"/>
      <w:bookmarkStart w:id="13" w:name="_Toc18791"/>
      <w:bookmarkStart w:id="14" w:name="_Toc10264"/>
      <w:bookmarkStart w:id="15" w:name="_Toc13522"/>
      <w:bookmarkStart w:id="16" w:name="_Toc4701"/>
      <w:bookmarkStart w:id="17" w:name="_Toc9885"/>
      <w:bookmarkStart w:id="18" w:name="_Toc13262"/>
      <w:bookmarkStart w:id="19" w:name="_Toc12177"/>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bookmarkStart w:id="20" w:name="_Toc16790"/>
      <w:bookmarkStart w:id="21" w:name="_Toc24381"/>
      <w:r>
        <w:rPr>
          <w:rFonts w:hint="eastAsia" w:ascii="黑体" w:hAnsi="黑体" w:eastAsia="黑体" w:cs="黑体"/>
          <w:sz w:val="32"/>
          <w:szCs w:val="32"/>
          <w:lang w:eastAsia="zh-CN"/>
        </w:rPr>
        <w:t>一、事故基本情况</w:t>
      </w:r>
      <w:bookmarkEnd w:id="10"/>
      <w:bookmarkEnd w:id="11"/>
      <w:bookmarkEnd w:id="12"/>
      <w:bookmarkEnd w:id="13"/>
      <w:bookmarkEnd w:id="14"/>
      <w:bookmarkEnd w:id="15"/>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2" w:name="_Toc29855"/>
      <w:bookmarkStart w:id="23" w:name="_Toc5457"/>
      <w:bookmarkStart w:id="24" w:name="_Toc27022"/>
      <w:bookmarkStart w:id="25" w:name="_Toc18499"/>
      <w:bookmarkStart w:id="26" w:name="_Toc20606"/>
      <w:bookmarkStart w:id="27" w:name="_Toc30115"/>
      <w:bookmarkStart w:id="28" w:name="_Toc14804"/>
      <w:bookmarkStart w:id="29" w:name="_Toc6107"/>
      <w:bookmarkStart w:id="30" w:name="_Toc29445"/>
      <w:bookmarkStart w:id="31" w:name="_Toc28878"/>
      <w:bookmarkStart w:id="32" w:name="_Toc3901"/>
      <w:bookmarkStart w:id="33" w:name="_Toc26295"/>
      <w:r>
        <w:rPr>
          <w:rFonts w:hint="eastAsia" w:ascii="楷体_GB2312" w:hAnsi="楷体_GB2312" w:eastAsia="楷体_GB2312" w:cs="楷体_GB2312"/>
          <w:kern w:val="2"/>
          <w:sz w:val="32"/>
          <w:szCs w:val="32"/>
          <w:lang w:val="en-US" w:eastAsia="zh-CN" w:bidi="ar-SA"/>
        </w:rPr>
        <w:t>（一）涉事自建房情况</w:t>
      </w:r>
      <w:bookmarkEnd w:id="22"/>
      <w:bookmarkEnd w:id="23"/>
      <w:bookmarkEnd w:id="24"/>
      <w:bookmarkEnd w:id="25"/>
      <w:bookmarkEnd w:id="26"/>
      <w:bookmarkEnd w:id="27"/>
      <w:bookmarkEnd w:id="28"/>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仿宋_GB2312" w:hAnsi="仿宋_GB2312" w:eastAsia="仿宋_GB2312" w:cs="仿宋_GB2312"/>
          <w:kern w:val="2"/>
          <w:sz w:val="32"/>
          <w:szCs w:val="32"/>
          <w:lang w:val="en-US" w:eastAsia="zh-CN" w:bidi="ar-SA"/>
        </w:rPr>
      </w:pPr>
      <w:bookmarkStart w:id="34" w:name="_Toc26518"/>
      <w:bookmarkStart w:id="35" w:name="_Toc18117"/>
      <w:bookmarkStart w:id="36" w:name="_Toc30354"/>
      <w:r>
        <w:rPr>
          <w:rFonts w:hint="eastAsia" w:ascii="仿宋_GB2312" w:hAnsi="仿宋_GB2312" w:eastAsia="仿宋_GB2312" w:cs="仿宋_GB2312"/>
          <w:kern w:val="2"/>
          <w:sz w:val="32"/>
          <w:szCs w:val="32"/>
          <w:lang w:val="en-US" w:eastAsia="zh-CN" w:bidi="ar-SA"/>
        </w:rPr>
        <w:t>涉事自建房位于燎原街道普益大道与环城北路交界路口东北侧。普益大道现场路段南北走向，往南通往环城北路，往北通往普宁职业技术学校。环城北路现场路段东西走向，往东通往服装城，往西通往普益大道。涉事自建房持有集体土地建设用地使用证</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0"/>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，自建房共两层，第一层的主体结构已建好，事故发生时正在进行第二层的建设，二楼无设置安装防护栏。</w:t>
      </w:r>
      <w:bookmarkEnd w:id="34"/>
      <w:bookmarkEnd w:id="35"/>
      <w:bookmarkEnd w:id="36"/>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37" w:name="_Toc4908"/>
      <w:bookmarkStart w:id="38" w:name="_Toc4322"/>
      <w:bookmarkStart w:id="39" w:name="_Toc1714"/>
      <w:r>
        <w:rPr>
          <w:rFonts w:hint="eastAsia" w:ascii="楷体_GB2312" w:hAnsi="楷体_GB2312" w:eastAsia="楷体_GB2312" w:cs="楷体_GB2312"/>
          <w:sz w:val="32"/>
          <w:szCs w:val="32"/>
          <w:lang w:val="en-US" w:eastAsia="zh-CN"/>
        </w:rPr>
        <w:t>（二）装修作业情况</w:t>
      </w:r>
      <w:bookmarkEnd w:id="37"/>
      <w:bookmarkEnd w:id="38"/>
      <w:bookmarkEnd w:id="3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2023年4月30日，厝主王礼广</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与廖中正</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2"/>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达成口头约定：廖中正安排工人到王礼广的自建房进行拆除墙面、砌墙和批墙作业。在作业完成后再按照平方数与廖中正结算工程款。此外，廖中正从中获取介绍费500元。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双方达成作业承接意向后，未签订书面承包合同和安全生产管理协议。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楷体_GB2312" w:hAnsi="楷体_GB2312" w:eastAsia="楷体_GB2312" w:cs="楷体_GB2312"/>
          <w:kern w:val="2"/>
          <w:sz w:val="32"/>
          <w:szCs w:val="32"/>
          <w:lang w:val="en-US" w:eastAsia="zh-CN" w:bidi="ar-SA"/>
        </w:rPr>
      </w:pPr>
      <w:bookmarkStart w:id="40" w:name="_Toc12307"/>
      <w:bookmarkStart w:id="41" w:name="_Toc5347"/>
      <w:r>
        <w:rPr>
          <w:rFonts w:hint="eastAsia" w:ascii="楷体_GB2312" w:hAnsi="楷体_GB2312" w:eastAsia="楷体_GB2312" w:cs="楷体_GB2312"/>
          <w:kern w:val="2"/>
          <w:sz w:val="32"/>
          <w:szCs w:val="32"/>
          <w:lang w:val="en-US" w:eastAsia="zh-CN" w:bidi="ar-SA"/>
        </w:rPr>
        <w:t>（三）事故发生经过</w:t>
      </w:r>
      <w:bookmarkEnd w:id="40"/>
      <w:bookmarkEnd w:id="4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2023年5月2日开始，廖中正安排工人廖小平</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3"/>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和工人廖小均</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4"/>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到王礼广的自建房进行拆除一楼已经老化的墙面。至5月5日，工人将墙面拆除完毕。5月6日，王礼广与廖中正结算工人拆除墙面的工钱10500元，并为后续的工程预支了5000元钱。</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 xml:space="preserve">    2023年5月6日，廖中正让廖小平和廖小均叫来两位工人刘涛</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5"/>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、赵克成</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6"/>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一起到王礼广的自建房做剩余的工程。2023年5月13日6时30分许，四名工人一起到涉事自建房上进行批墙作业。刘涛、廖小均在二楼内侧进行批墙作业，廖小平在距阳台3米左右进行批墙作业；赵克成在二楼镂空处旁搅拌水泥砂浆。在大约7时许，厝主王礼广来到现场监工。至8时许，廖小平突然听到从门口方向传出的“砰”的一声，便立马往门口方向看，发现赵克成已经不在二楼了。廖小平往地面望去，看到赵克成已经掉到一楼地面。</w:t>
      </w:r>
    </w:p>
    <w:bookmarkEnd w:id="29"/>
    <w:bookmarkEnd w:id="30"/>
    <w:bookmarkEnd w:id="31"/>
    <w:bookmarkEnd w:id="32"/>
    <w:bookmarkEnd w:id="33"/>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42" w:name="_Toc10297"/>
      <w:bookmarkStart w:id="43" w:name="_Toc1291"/>
      <w:bookmarkStart w:id="44" w:name="_Toc26417"/>
      <w:bookmarkStart w:id="45" w:name="_Toc9613"/>
      <w:bookmarkStart w:id="46" w:name="_Toc31934"/>
      <w:bookmarkStart w:id="47" w:name="_Toc29980"/>
      <w:bookmarkStart w:id="48" w:name="_Toc19423"/>
      <w:bookmarkStart w:id="49" w:name="_Toc11165"/>
      <w:bookmarkStart w:id="50" w:name="_Toc31320"/>
      <w:bookmarkStart w:id="51" w:name="_Toc26673"/>
      <w:bookmarkStart w:id="52" w:name="_Toc21772"/>
      <w:bookmarkStart w:id="53" w:name="_Toc20714"/>
      <w:r>
        <w:rPr>
          <w:rFonts w:hint="eastAsia" w:ascii="黑体" w:hAnsi="黑体" w:eastAsia="黑体" w:cs="黑体"/>
          <w:sz w:val="32"/>
          <w:szCs w:val="32"/>
          <w:lang w:val="en-US" w:eastAsia="zh-CN"/>
        </w:rPr>
        <w:t>二、</w:t>
      </w:r>
      <w:bookmarkEnd w:id="42"/>
      <w:bookmarkEnd w:id="43"/>
      <w:bookmarkEnd w:id="44"/>
      <w:bookmarkEnd w:id="45"/>
      <w:bookmarkEnd w:id="46"/>
      <w:r>
        <w:rPr>
          <w:rFonts w:hint="eastAsia" w:ascii="黑体" w:hAnsi="黑体" w:eastAsia="黑体" w:cs="黑体"/>
          <w:sz w:val="32"/>
          <w:szCs w:val="32"/>
          <w:lang w:val="en-US" w:eastAsia="zh-CN"/>
        </w:rPr>
        <w:t>事故应急处置及评估情况</w:t>
      </w:r>
      <w:bookmarkEnd w:id="47"/>
      <w:bookmarkEnd w:id="48"/>
      <w:bookmarkEnd w:id="49"/>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1"/>
        <w:rPr>
          <w:rFonts w:hint="eastAsia" w:ascii="楷体_GB2312" w:hAnsi="楷体_GB2312" w:eastAsia="楷体_GB2312" w:cs="楷体_GB2312"/>
          <w:sz w:val="32"/>
          <w:szCs w:val="32"/>
          <w:lang w:val="en-US" w:eastAsia="zh-CN"/>
        </w:rPr>
      </w:pPr>
      <w:bookmarkStart w:id="54" w:name="_Toc30571"/>
      <w:bookmarkStart w:id="55" w:name="_Toc14486"/>
      <w:bookmarkStart w:id="56" w:name="_Toc23932"/>
      <w:bookmarkStart w:id="57" w:name="_Toc8255"/>
      <w:bookmarkStart w:id="58" w:name="_Toc6151"/>
      <w:bookmarkStart w:id="59" w:name="_Toc1690"/>
      <w:bookmarkStart w:id="60" w:name="_Toc30320"/>
      <w:bookmarkStart w:id="61" w:name="_Toc8952"/>
      <w:bookmarkStart w:id="62" w:name="_Toc18964"/>
      <w:bookmarkStart w:id="63" w:name="_Toc31302"/>
      <w:bookmarkStart w:id="64" w:name="_Toc2120"/>
      <w:bookmarkStart w:id="65" w:name="_Toc28691"/>
      <w:r>
        <w:rPr>
          <w:rFonts w:hint="eastAsia" w:ascii="楷体_GB2312" w:hAnsi="楷体_GB2312" w:eastAsia="楷体_GB2312" w:cs="楷体_GB2312"/>
          <w:sz w:val="32"/>
          <w:szCs w:val="32"/>
          <w:lang w:val="en-US" w:eastAsia="zh-CN"/>
        </w:rPr>
        <w:t>（一）应急救援情况</w:t>
      </w:r>
      <w:bookmarkEnd w:id="54"/>
      <w:bookmarkEnd w:id="55"/>
      <w:bookmarkEnd w:id="56"/>
      <w:bookmarkEnd w:id="57"/>
      <w:bookmarkEnd w:id="58"/>
      <w:bookmarkEnd w:id="59"/>
      <w:bookmarkEnd w:id="60"/>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color w:val="00B050"/>
          <w:kern w:val="2"/>
          <w:sz w:val="32"/>
          <w:szCs w:val="32"/>
          <w:lang w:val="en-US" w:eastAsia="zh-CN" w:bidi="ar-SA"/>
        </w:rPr>
      </w:pPr>
      <w:bookmarkStart w:id="66" w:name="_Toc29455"/>
      <w:bookmarkStart w:id="67" w:name="_Toc14560"/>
      <w:bookmarkStart w:id="68" w:name="_Toc222"/>
      <w:r>
        <w:rPr>
          <w:rFonts w:hint="eastAsia" w:ascii="仿宋_GB2312" w:hAnsi="仿宋_GB2312" w:eastAsia="仿宋_GB2312" w:cs="仿宋_GB2312"/>
          <w:kern w:val="2"/>
          <w:sz w:val="32"/>
          <w:szCs w:val="32"/>
          <w:lang w:val="en-US" w:eastAsia="zh-CN" w:bidi="ar-SA"/>
        </w:rPr>
        <w:t>廖小平发现赵克成已经坠楼在一楼地面，便大声叫喊其他在场的人员。王礼广和三名工友知道情况后，马上从二楼楼层赶往一楼，看到赵克成跪爬在地面上，嘴角和鼻孔有血渗出，喘着粗气。王礼广见状便拨打120急救电话。大约过了十分钟，康美医院的救护车就到达现场，医护人员给赵克成做了简单的检查后，与几位工友一起将赵克成抬上救护车并赶往康美医院。王礼广联系廖中正告知事故发生的情况</w:t>
      </w:r>
      <w:bookmarkEnd w:id="66"/>
      <w:bookmarkEnd w:id="67"/>
      <w:r>
        <w:rPr>
          <w:rFonts w:hint="eastAsia" w:ascii="仿宋_GB2312" w:hAnsi="仿宋_GB2312" w:eastAsia="仿宋_GB2312" w:cs="仿宋_GB2312"/>
          <w:kern w:val="2"/>
          <w:sz w:val="32"/>
          <w:szCs w:val="32"/>
          <w:lang w:val="en-US" w:eastAsia="zh-CN" w:bidi="ar-SA"/>
        </w:rPr>
        <w:t>。廖中正知道事情后便立马赶到自建房查看情况，见到伤者已被送往医院，便也赶往医院。9时19分许，廖中正赶到医院后，见赵克成的情况不好，随时有生命危险，便拨打110电话报警，燎原派出所接到110指令后马上出警到达康美医院。派出所的同志到达医院后，便与廖中正和廖小平一起到事故现场了解情况。随后廖中正和廖小平配合派出所同志回到派出所进行调查。大约11时许，医院医生通知派出所同志及廖中正等人赵克成已抢救无效死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69" w:name="_Toc25004"/>
      <w:bookmarkStart w:id="70" w:name="_Toc15574"/>
      <w:bookmarkStart w:id="71" w:name="_Toc437"/>
      <w:bookmarkStart w:id="72" w:name="_Toc336"/>
      <w:r>
        <w:rPr>
          <w:rFonts w:hint="eastAsia" w:ascii="楷体_GB2312" w:hAnsi="楷体_GB2312" w:eastAsia="楷体_GB2312" w:cs="楷体_GB2312"/>
          <w:kern w:val="2"/>
          <w:sz w:val="32"/>
          <w:szCs w:val="32"/>
          <w:lang w:val="en-US" w:eastAsia="zh-CN" w:bidi="ar-SA"/>
        </w:rPr>
        <w:t>（二）事故信息接报及响应情况</w:t>
      </w:r>
      <w:bookmarkEnd w:id="69"/>
      <w:bookmarkEnd w:id="70"/>
      <w:bookmarkEnd w:id="71"/>
      <w:bookmarkEnd w:id="72"/>
    </w:p>
    <w:bookmarkEnd w:id="68"/>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color w:val="0000FF"/>
          <w:sz w:val="32"/>
          <w:szCs w:val="32"/>
          <w:lang w:val="en-US" w:eastAsia="zh-CN"/>
        </w:rPr>
      </w:pPr>
      <w:bookmarkStart w:id="73" w:name="_Toc26077"/>
      <w:bookmarkStart w:id="74" w:name="_Toc4536"/>
      <w:bookmarkStart w:id="75" w:name="_Toc1924"/>
      <w:r>
        <w:rPr>
          <w:rFonts w:hint="eastAsia" w:ascii="仿宋_GB2312" w:hAnsi="仿宋_GB2312" w:eastAsia="仿宋_GB2312" w:cs="仿宋_GB2312"/>
          <w:kern w:val="2"/>
          <w:sz w:val="32"/>
          <w:szCs w:val="32"/>
          <w:lang w:val="en-US" w:eastAsia="zh-CN" w:bidi="ar-SA"/>
        </w:rPr>
        <w:t>2023年5月13日9</w:t>
      </w:r>
      <w:r>
        <w:rPr>
          <w:rFonts w:hint="eastAsia" w:ascii="仿宋_GB2312" w:hAnsi="仿宋_GB2312" w:eastAsia="仿宋_GB2312" w:cs="仿宋_GB2312"/>
          <w:color w:val="auto"/>
          <w:kern w:val="2"/>
          <w:sz w:val="32"/>
          <w:szCs w:val="32"/>
          <w:lang w:val="en-US" w:eastAsia="zh-CN" w:bidi="ar-SA"/>
        </w:rPr>
        <w:t>时19分，燎原</w:t>
      </w:r>
      <w:r>
        <w:rPr>
          <w:rFonts w:hint="eastAsia" w:ascii="仿宋_GB2312" w:hAnsi="仿宋_GB2312" w:eastAsia="仿宋_GB2312" w:cs="仿宋_GB2312"/>
          <w:kern w:val="2"/>
          <w:sz w:val="32"/>
          <w:szCs w:val="32"/>
          <w:lang w:val="en-US" w:eastAsia="zh-CN" w:bidi="ar-SA"/>
        </w:rPr>
        <w:t>派出所接市110指令，迅速组织警力到场处置；</w:t>
      </w:r>
      <w:r>
        <w:rPr>
          <w:rFonts w:hint="eastAsia" w:ascii="仿宋_GB2312" w:hAnsi="仿宋_GB2312" w:eastAsia="仿宋_GB2312" w:cs="仿宋_GB2312"/>
          <w:color w:val="auto"/>
          <w:kern w:val="2"/>
          <w:sz w:val="32"/>
          <w:szCs w:val="32"/>
          <w:lang w:val="en-US" w:eastAsia="zh-CN" w:bidi="ar-SA"/>
        </w:rPr>
        <w:t>13时52分，燎原街道办事处、燎原派出所将事故上报普宁市委、市政府以及普宁市应急管理局；14</w:t>
      </w:r>
      <w:r>
        <w:rPr>
          <w:rFonts w:hint="eastAsia" w:ascii="仿宋_GB2312" w:hAnsi="仿宋_GB2312" w:eastAsia="仿宋_GB2312" w:cs="仿宋_GB2312"/>
          <w:b w:val="0"/>
          <w:bCs w:val="0"/>
          <w:color w:val="auto"/>
          <w:sz w:val="32"/>
          <w:szCs w:val="32"/>
          <w:lang w:val="en-US" w:eastAsia="zh-CN"/>
        </w:rPr>
        <w:t>时17分</w:t>
      </w:r>
      <w:r>
        <w:rPr>
          <w:rFonts w:hint="eastAsia" w:ascii="仿宋_GB2312" w:hAnsi="仿宋_GB2312" w:eastAsia="仿宋_GB2312" w:cs="仿宋_GB2312"/>
          <w:color w:val="auto"/>
          <w:sz w:val="32"/>
          <w:szCs w:val="32"/>
          <w:lang w:val="en-US" w:eastAsia="zh-CN"/>
        </w:rPr>
        <w:t>，普宁市应急管理局分别将情况报告揭阳市应急管理局以及普宁市委值班室、市政府值班室。</w:t>
      </w:r>
      <w:bookmarkEnd w:id="73"/>
      <w:bookmarkEnd w:id="74"/>
      <w:bookmarkEnd w:id="75"/>
      <w:bookmarkStart w:id="76" w:name="_Toc31857"/>
      <w:bookmarkStart w:id="77" w:name="_Toc3051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78" w:name="_Toc21393"/>
      <w:bookmarkStart w:id="79" w:name="_Toc26871"/>
      <w:bookmarkStart w:id="80" w:name="_Toc31113"/>
      <w:bookmarkStart w:id="81" w:name="_Toc28869"/>
      <w:r>
        <w:rPr>
          <w:rFonts w:hint="eastAsia" w:ascii="楷体_GB2312" w:hAnsi="楷体_GB2312" w:eastAsia="楷体_GB2312" w:cs="楷体_GB2312"/>
          <w:kern w:val="2"/>
          <w:sz w:val="32"/>
          <w:szCs w:val="32"/>
          <w:lang w:val="en-US" w:eastAsia="zh-CN" w:bidi="ar-SA"/>
        </w:rPr>
        <w:t>（三）善后处置情况</w:t>
      </w:r>
      <w:bookmarkEnd w:id="76"/>
      <w:bookmarkEnd w:id="77"/>
      <w:bookmarkEnd w:id="78"/>
      <w:bookmarkEnd w:id="79"/>
      <w:bookmarkEnd w:id="80"/>
      <w:bookmarkEnd w:id="81"/>
      <w:bookmarkStart w:id="82" w:name="_Toc21644"/>
      <w:bookmarkStart w:id="83" w:name="_Toc21150"/>
      <w:bookmarkStart w:id="84" w:name="_Toc1531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事故发生后，厝主王礼广、包工头廖中正和赵克成家属保持积极沟通。三方尚未就赵克成善后赔偿事宜协商一致。</w:t>
      </w:r>
    </w:p>
    <w:bookmarkEnd w:id="82"/>
    <w:bookmarkEnd w:id="83"/>
    <w:bookmarkEnd w:id="84"/>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85" w:name="_Toc31804"/>
      <w:bookmarkStart w:id="86" w:name="_Toc8497"/>
      <w:bookmarkStart w:id="87" w:name="_Toc11581"/>
      <w:bookmarkStart w:id="88" w:name="_Toc27672"/>
      <w:bookmarkStart w:id="89" w:name="_Toc23631"/>
      <w:bookmarkStart w:id="90" w:name="_Toc25727"/>
      <w:bookmarkStart w:id="91" w:name="_Toc30976"/>
      <w:r>
        <w:rPr>
          <w:rFonts w:hint="eastAsia" w:ascii="楷体_GB2312" w:hAnsi="楷体_GB2312" w:eastAsia="楷体_GB2312" w:cs="楷体_GB2312"/>
          <w:kern w:val="2"/>
          <w:sz w:val="32"/>
          <w:szCs w:val="32"/>
          <w:lang w:val="en-US" w:eastAsia="zh-CN" w:bidi="ar-SA"/>
        </w:rPr>
        <w:t>（四）应急处置评估</w:t>
      </w:r>
      <w:bookmarkEnd w:id="85"/>
      <w:bookmarkEnd w:id="86"/>
      <w:bookmarkEnd w:id="87"/>
      <w:bookmarkEnd w:id="88"/>
      <w:bookmarkEnd w:id="89"/>
      <w:bookmarkEnd w:id="90"/>
      <w:bookmarkEnd w:id="9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92" w:name="_Toc19658"/>
      <w:bookmarkStart w:id="93" w:name="_Toc10734"/>
      <w:r>
        <w:rPr>
          <w:rFonts w:hint="eastAsia" w:ascii="仿宋_GB2312" w:hAnsi="仿宋_GB2312" w:eastAsia="仿宋_GB2312" w:cs="仿宋_GB2312"/>
          <w:kern w:val="2"/>
          <w:sz w:val="32"/>
          <w:szCs w:val="32"/>
          <w:lang w:val="en-US" w:eastAsia="zh-CN" w:bidi="ar-SA"/>
        </w:rPr>
        <w:t>廖小平、廖小均、廖中正等人积极开展现场救援。王礼广、廖中正积极与死者家属协商善后赔偿事宜。燎原街道办事处和公安、应急管理等部门高度重视、认真做好事故应急救援和善后处置等工作，整个事故应急处置过程未发生次生、衍生事件，舆情和社会面平稳。</w:t>
      </w:r>
    </w:p>
    <w:bookmarkEnd w:id="92"/>
    <w:bookmarkEnd w:id="93"/>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94" w:name="_Toc23328"/>
      <w:bookmarkStart w:id="95" w:name="_Toc12248"/>
      <w:bookmarkStart w:id="96" w:name="_Toc21290"/>
      <w:bookmarkStart w:id="97" w:name="_Toc11249"/>
      <w:bookmarkStart w:id="98" w:name="_Toc15348"/>
      <w:bookmarkStart w:id="99" w:name="_Toc9273"/>
      <w:r>
        <w:rPr>
          <w:rFonts w:hint="eastAsia" w:ascii="楷体_GB2312" w:hAnsi="楷体_GB2312" w:eastAsia="楷体_GB2312" w:cs="楷体_GB2312"/>
          <w:kern w:val="2"/>
          <w:sz w:val="32"/>
          <w:szCs w:val="32"/>
          <w:lang w:val="en-US" w:eastAsia="zh-CN" w:bidi="ar-SA"/>
        </w:rPr>
        <w:t>（五）人员伤亡和直接经济损失情况</w:t>
      </w:r>
      <w:bookmarkEnd w:id="94"/>
      <w:bookmarkEnd w:id="95"/>
      <w:bookmarkEnd w:id="96"/>
      <w:bookmarkEnd w:id="97"/>
      <w:bookmarkEnd w:id="98"/>
      <w:bookmarkEnd w:id="9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color w:val="FF0000"/>
          <w:sz w:val="32"/>
          <w:szCs w:val="32"/>
          <w:lang w:val="en-US" w:eastAsia="zh-CN"/>
        </w:rPr>
      </w:pPr>
      <w:bookmarkStart w:id="100" w:name="_Toc1773"/>
      <w:bookmarkStart w:id="101" w:name="_Toc1487"/>
      <w:r>
        <w:rPr>
          <w:rFonts w:hint="eastAsia" w:ascii="仿宋_GB2312" w:hAnsi="仿宋_GB2312" w:eastAsia="仿宋_GB2312" w:cs="仿宋_GB2312"/>
          <w:kern w:val="2"/>
          <w:sz w:val="32"/>
          <w:szCs w:val="32"/>
          <w:lang w:val="en-US" w:eastAsia="zh-CN" w:bidi="ar-SA"/>
        </w:rPr>
        <w:t>事故造成赵克成1人死亡。广东省普宁市公安司法鉴定中心于2023年5月23日对赵克成尸体进行死因鉴定，对赵克成作出“赵克成符合与钝性物体（地面）作用致颅脑严重损伤死亡”的鉴定结论，并出具《鉴定书》（编号为：普公（司）鉴（法尸）字〔2023〕111号）</w:t>
      </w:r>
      <w:bookmarkEnd w:id="100"/>
      <w:bookmarkEnd w:id="101"/>
      <w:r>
        <w:rPr>
          <w:rFonts w:hint="eastAsia" w:ascii="仿宋_GB2312" w:hAnsi="仿宋_GB2312" w:eastAsia="仿宋_GB2312" w:cs="仿宋_GB2312"/>
          <w:kern w:val="2"/>
          <w:sz w:val="32"/>
          <w:szCs w:val="32"/>
          <w:lang w:val="en-US" w:eastAsia="zh-CN" w:bidi="ar-SA"/>
        </w:rPr>
        <w:t>。依据《企业职工伤亡事故经济损失统计标准》（GB/T 6721-1986）、《关于2023年一次性工亡补助金核定基数的通知》（人社险中心函〔2023〕3号）等有关规定，认定直接经济损失102.51万元</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7"/>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02" w:name="_Toc25249"/>
      <w:bookmarkStart w:id="103" w:name="_Toc2467"/>
      <w:bookmarkStart w:id="104" w:name="_Toc25334"/>
      <w:bookmarkStart w:id="105" w:name="_Toc31931"/>
      <w:bookmarkStart w:id="106" w:name="_Toc7343"/>
      <w:bookmarkStart w:id="107" w:name="_Toc31586"/>
      <w:bookmarkStart w:id="108" w:name="_Toc32289"/>
      <w:r>
        <w:rPr>
          <w:rFonts w:hint="eastAsia" w:ascii="黑体" w:hAnsi="黑体" w:eastAsia="黑体" w:cs="黑体"/>
          <w:sz w:val="32"/>
          <w:szCs w:val="32"/>
          <w:lang w:val="en-US" w:eastAsia="zh-CN"/>
        </w:rPr>
        <w:t>三、事故原因</w:t>
      </w:r>
      <w:bookmarkEnd w:id="61"/>
      <w:bookmarkEnd w:id="62"/>
      <w:bookmarkEnd w:id="63"/>
      <w:bookmarkEnd w:id="64"/>
      <w:bookmarkEnd w:id="65"/>
      <w:r>
        <w:rPr>
          <w:rFonts w:hint="eastAsia" w:ascii="黑体" w:hAnsi="黑体" w:eastAsia="黑体" w:cs="黑体"/>
          <w:sz w:val="32"/>
          <w:szCs w:val="32"/>
          <w:lang w:val="en-US" w:eastAsia="zh-CN"/>
        </w:rPr>
        <w:t>分析</w:t>
      </w:r>
      <w:bookmarkEnd w:id="102"/>
      <w:bookmarkEnd w:id="103"/>
      <w:bookmarkEnd w:id="104"/>
      <w:bookmarkEnd w:id="105"/>
      <w:bookmarkEnd w:id="106"/>
      <w:bookmarkEnd w:id="107"/>
      <w:bookmarkEnd w:id="108"/>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09" w:name="_Toc19704"/>
      <w:bookmarkStart w:id="110" w:name="_Toc10347"/>
      <w:bookmarkStart w:id="111" w:name="_Toc24520"/>
      <w:bookmarkStart w:id="112" w:name="_Toc8393"/>
      <w:bookmarkStart w:id="113" w:name="_Toc18960"/>
      <w:bookmarkStart w:id="114" w:name="_Toc30399"/>
      <w:bookmarkStart w:id="115" w:name="_Toc18099"/>
      <w:bookmarkStart w:id="116" w:name="_Toc20622"/>
      <w:bookmarkStart w:id="117" w:name="_Toc28088"/>
      <w:bookmarkStart w:id="118" w:name="_Toc19874"/>
      <w:bookmarkStart w:id="119" w:name="_Toc4632"/>
      <w:bookmarkStart w:id="120" w:name="_Toc16895"/>
      <w:r>
        <w:rPr>
          <w:rFonts w:hint="eastAsia" w:ascii="楷体_GB2312" w:hAnsi="楷体_GB2312" w:eastAsia="楷体_GB2312" w:cs="楷体_GB2312"/>
          <w:kern w:val="2"/>
          <w:sz w:val="32"/>
          <w:szCs w:val="32"/>
          <w:lang w:val="en-US" w:eastAsia="zh-CN" w:bidi="ar-SA"/>
        </w:rPr>
        <w:t>（一）直接原因分析</w:t>
      </w:r>
      <w:bookmarkEnd w:id="109"/>
      <w:bookmarkEnd w:id="110"/>
      <w:bookmarkEnd w:id="111"/>
      <w:bookmarkEnd w:id="112"/>
      <w:bookmarkEnd w:id="113"/>
      <w:bookmarkEnd w:id="114"/>
      <w:bookmarkEnd w:id="115"/>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bookmarkStart w:id="121" w:name="_Toc5852"/>
      <w:bookmarkStart w:id="122" w:name="_Toc18705"/>
      <w:r>
        <w:rPr>
          <w:rFonts w:hint="eastAsia" w:ascii="仿宋_GB2312" w:hAnsi="仿宋_GB2312" w:eastAsia="仿宋_GB2312" w:cs="仿宋_GB2312"/>
          <w:color w:val="auto"/>
          <w:kern w:val="2"/>
          <w:sz w:val="32"/>
          <w:szCs w:val="32"/>
          <w:lang w:val="en-US" w:eastAsia="zh-CN" w:bidi="ar-SA"/>
        </w:rPr>
        <w:t>赵克成安全意识淡薄</w:t>
      </w:r>
      <w:r>
        <w:rPr>
          <w:rFonts w:hint="eastAsia" w:ascii="仿宋_GB2312" w:hAnsi="仿宋_GB2312" w:eastAsia="仿宋_GB2312" w:cs="仿宋_GB2312"/>
          <w:color w:val="auto"/>
          <w:sz w:val="32"/>
          <w:szCs w:val="32"/>
          <w:lang w:val="en-US" w:eastAsia="zh-CN"/>
        </w:rPr>
        <w:t>，在作业现场没有设置安装防护栏，</w:t>
      </w:r>
      <w:r>
        <w:rPr>
          <w:rFonts w:hint="eastAsia" w:ascii="仿宋_GB2312" w:hAnsi="仿宋_GB2312" w:eastAsia="仿宋_GB2312" w:cs="仿宋_GB2312"/>
          <w:color w:val="auto"/>
          <w:kern w:val="2"/>
          <w:sz w:val="32"/>
          <w:szCs w:val="32"/>
          <w:lang w:val="en-US" w:eastAsia="zh-CN" w:bidi="ar-SA"/>
        </w:rPr>
        <w:t>在没有采取坠落防护措施</w:t>
      </w:r>
      <w:r>
        <w:rPr>
          <w:rStyle w:val="11"/>
          <w:rFonts w:hint="eastAsia" w:ascii="仿宋_GB2312" w:hAnsi="仿宋_GB2312" w:eastAsia="仿宋_GB2312" w:cs="仿宋_GB2312"/>
          <w:color w:val="auto"/>
          <w:sz w:val="32"/>
          <w:szCs w:val="32"/>
          <w:lang w:val="en-US" w:eastAsia="zh-CN"/>
        </w:rPr>
        <w:t>[</w:t>
      </w:r>
      <w:r>
        <w:rPr>
          <w:rStyle w:val="11"/>
          <w:rFonts w:hint="eastAsia" w:ascii="仿宋_GB2312" w:hAnsi="仿宋_GB2312" w:eastAsia="仿宋_GB2312" w:cs="仿宋_GB2312"/>
          <w:color w:val="auto"/>
          <w:sz w:val="32"/>
          <w:szCs w:val="32"/>
          <w:lang w:val="en-US" w:eastAsia="zh-CN"/>
        </w:rPr>
        <w:footnoteReference w:id="8"/>
      </w:r>
      <w:r>
        <w:rPr>
          <w:rStyle w:val="11"/>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自身未佩戴或使用劳动防护用品</w:t>
      </w:r>
      <w:r>
        <w:rPr>
          <w:rStyle w:val="11"/>
          <w:rFonts w:hint="eastAsia" w:ascii="仿宋_GB2312" w:hAnsi="仿宋_GB2312" w:eastAsia="仿宋_GB2312" w:cs="仿宋_GB2312"/>
          <w:color w:val="auto"/>
          <w:kern w:val="2"/>
          <w:sz w:val="32"/>
          <w:szCs w:val="32"/>
          <w:lang w:val="en-US" w:eastAsia="zh-CN" w:bidi="ar-SA"/>
        </w:rPr>
        <w:t>[</w:t>
      </w:r>
      <w:r>
        <w:rPr>
          <w:rStyle w:val="11"/>
          <w:rFonts w:hint="eastAsia" w:ascii="仿宋_GB2312" w:hAnsi="仿宋_GB2312" w:eastAsia="仿宋_GB2312" w:cs="仿宋_GB2312"/>
          <w:color w:val="auto"/>
          <w:kern w:val="2"/>
          <w:sz w:val="32"/>
          <w:szCs w:val="32"/>
          <w:lang w:val="en-US" w:eastAsia="zh-CN" w:bidi="ar-SA"/>
        </w:rPr>
        <w:footnoteReference w:id="9"/>
      </w:r>
      <w:r>
        <w:rPr>
          <w:rStyle w:val="11"/>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的情况下，因不慎坠楼致死。</w:t>
      </w:r>
      <w:bookmarkEnd w:id="121"/>
      <w:bookmarkEnd w:id="122"/>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23" w:name="_Toc27325"/>
      <w:bookmarkStart w:id="124" w:name="_Toc4544"/>
      <w:bookmarkStart w:id="125" w:name="_Toc11149"/>
      <w:bookmarkStart w:id="126" w:name="_Toc7096"/>
      <w:bookmarkStart w:id="127" w:name="_Toc4561"/>
      <w:bookmarkStart w:id="128" w:name="_Toc2529"/>
      <w:bookmarkStart w:id="129" w:name="_Toc5507"/>
      <w:r>
        <w:rPr>
          <w:rFonts w:hint="eastAsia" w:ascii="楷体_GB2312" w:hAnsi="楷体_GB2312" w:eastAsia="楷体_GB2312" w:cs="楷体_GB2312"/>
          <w:kern w:val="2"/>
          <w:sz w:val="32"/>
          <w:szCs w:val="32"/>
          <w:lang w:val="en-US" w:eastAsia="zh-CN" w:bidi="ar-SA"/>
        </w:rPr>
        <w:t>（二）间接原因分析</w:t>
      </w:r>
      <w:bookmarkEnd w:id="123"/>
      <w:bookmarkEnd w:id="124"/>
      <w:bookmarkEnd w:id="125"/>
      <w:bookmarkEnd w:id="126"/>
      <w:bookmarkEnd w:id="127"/>
      <w:bookmarkEnd w:id="128"/>
      <w:bookmarkEnd w:id="12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130" w:name="_Toc17194"/>
      <w:bookmarkStart w:id="131" w:name="_Toc5417"/>
      <w:bookmarkStart w:id="132" w:name="_Toc30303"/>
      <w:r>
        <w:rPr>
          <w:rFonts w:hint="eastAsia" w:ascii="仿宋_GB2312" w:hAnsi="仿宋_GB2312" w:eastAsia="仿宋_GB2312" w:cs="仿宋_GB2312"/>
          <w:kern w:val="2"/>
          <w:sz w:val="32"/>
          <w:szCs w:val="32"/>
          <w:lang w:val="en-US" w:eastAsia="zh-CN" w:bidi="ar-SA"/>
        </w:rPr>
        <w:t>1.王礼广，将自建房装修作业发包给</w:t>
      </w:r>
      <w:r>
        <w:rPr>
          <w:rFonts w:hint="eastAsia" w:ascii="仿宋_GB2312" w:hAnsi="仿宋_GB2312" w:eastAsia="仿宋_GB2312" w:cs="仿宋_GB2312"/>
          <w:color w:val="auto"/>
          <w:sz w:val="32"/>
          <w:szCs w:val="32"/>
          <w:lang w:val="en-US" w:eastAsia="zh-CN"/>
        </w:rPr>
        <w:t>没有资质的廖中正承包，</w:t>
      </w:r>
      <w:r>
        <w:rPr>
          <w:rFonts w:hint="eastAsia" w:ascii="仿宋_GB2312" w:hAnsi="仿宋_GB2312" w:eastAsia="仿宋_GB2312" w:cs="仿宋_GB2312"/>
          <w:kern w:val="2"/>
          <w:sz w:val="32"/>
          <w:szCs w:val="32"/>
          <w:lang w:val="en-US" w:eastAsia="zh-CN" w:bidi="ar-SA"/>
        </w:rPr>
        <w:t>未能对工人违规作业进行管理和现场制止，未能及时发现并消除作业现场没有采取坠落防护措施的事故隐患，未能监督、教育赵克成佩戴、使用安全带等劳动防护用品。</w:t>
      </w:r>
      <w:bookmarkEnd w:id="130"/>
      <w:bookmarkEnd w:id="131"/>
      <w:bookmarkEnd w:id="132"/>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2.廖中正，雇佣没有相关从业资格的人员</w:t>
      </w:r>
      <w:r>
        <w:rPr>
          <w:rFonts w:hint="eastAsia" w:ascii="仿宋_GB2312" w:hAnsi="仿宋_GB2312" w:eastAsia="仿宋_GB2312" w:cs="仿宋_GB2312"/>
          <w:color w:val="auto"/>
          <w:sz w:val="32"/>
          <w:szCs w:val="32"/>
          <w:lang w:val="en-US" w:eastAsia="zh-CN"/>
        </w:rPr>
        <w:t>的进行装修作业</w:t>
      </w:r>
      <w:r>
        <w:rPr>
          <w:rStyle w:val="11"/>
          <w:rFonts w:hint="eastAsia" w:ascii="仿宋_GB2312" w:hAnsi="仿宋_GB2312" w:eastAsia="仿宋_GB2312" w:cs="仿宋_GB2312"/>
          <w:color w:val="auto"/>
          <w:sz w:val="32"/>
          <w:szCs w:val="32"/>
          <w:lang w:val="en-US" w:eastAsia="zh-CN"/>
        </w:rPr>
        <w:t>[</w:t>
      </w:r>
      <w:r>
        <w:rPr>
          <w:rStyle w:val="11"/>
          <w:rFonts w:hint="eastAsia" w:ascii="仿宋_GB2312" w:hAnsi="仿宋_GB2312" w:eastAsia="仿宋_GB2312" w:cs="仿宋_GB2312"/>
          <w:color w:val="auto"/>
          <w:sz w:val="32"/>
          <w:szCs w:val="32"/>
          <w:lang w:val="en-US" w:eastAsia="zh-CN"/>
        </w:rPr>
        <w:footnoteReference w:id="10"/>
      </w:r>
      <w:r>
        <w:rPr>
          <w:rStyle w:val="11"/>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val="en-US" w:eastAsia="zh-CN"/>
        </w:rPr>
        <w:t>对装修作业的安全生产工作协调、管理及安全检查不到位，</w:t>
      </w:r>
      <w:r>
        <w:rPr>
          <w:rFonts w:hint="eastAsia" w:ascii="仿宋_GB2312" w:hAnsi="仿宋_GB2312" w:eastAsia="仿宋_GB2312" w:cs="仿宋_GB2312"/>
          <w:kern w:val="2"/>
          <w:sz w:val="32"/>
          <w:szCs w:val="32"/>
          <w:lang w:val="en-US" w:eastAsia="zh-CN" w:bidi="ar-SA"/>
        </w:rPr>
        <w:t>未能及时发现并消除作业现场没有采取坠落防护措施的事故隐患，未能监督、教育赵克成佩戴、使用安全带等劳动防护用品。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33" w:name="_Toc10388"/>
      <w:bookmarkStart w:id="134" w:name="_Toc297"/>
      <w:bookmarkStart w:id="135" w:name="_Toc31952"/>
      <w:bookmarkStart w:id="136" w:name="_Toc26706"/>
      <w:bookmarkStart w:id="137" w:name="_Toc25518"/>
      <w:bookmarkStart w:id="138" w:name="_Toc4563"/>
      <w:bookmarkStart w:id="139" w:name="_Toc25701"/>
      <w:r>
        <w:rPr>
          <w:rFonts w:hint="eastAsia" w:ascii="黑体" w:hAnsi="黑体" w:eastAsia="黑体" w:cs="黑体"/>
          <w:sz w:val="32"/>
          <w:szCs w:val="32"/>
          <w:lang w:val="en-US" w:eastAsia="zh-CN"/>
        </w:rPr>
        <w:t>四、有关人员和单位存在的主要问题</w:t>
      </w:r>
      <w:bookmarkEnd w:id="116"/>
      <w:bookmarkEnd w:id="117"/>
      <w:bookmarkEnd w:id="118"/>
      <w:bookmarkEnd w:id="119"/>
      <w:bookmarkEnd w:id="120"/>
      <w:bookmarkEnd w:id="133"/>
      <w:bookmarkEnd w:id="134"/>
      <w:bookmarkEnd w:id="135"/>
      <w:bookmarkEnd w:id="136"/>
      <w:bookmarkEnd w:id="137"/>
      <w:bookmarkEnd w:id="138"/>
      <w:bookmarkEnd w:id="13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40" w:name="_Toc24442"/>
      <w:bookmarkStart w:id="141" w:name="_Toc8295"/>
      <w:bookmarkStart w:id="142" w:name="_Toc29773"/>
      <w:bookmarkStart w:id="143" w:name="_Toc15232"/>
      <w:bookmarkStart w:id="144" w:name="_Toc1605"/>
      <w:r>
        <w:rPr>
          <w:rFonts w:hint="eastAsia" w:ascii="楷体_GB2312" w:hAnsi="楷体_GB2312" w:eastAsia="楷体_GB2312" w:cs="楷体_GB2312"/>
          <w:kern w:val="2"/>
          <w:sz w:val="32"/>
          <w:szCs w:val="32"/>
          <w:lang w:val="en-US" w:eastAsia="zh-CN" w:bidi="ar-SA"/>
        </w:rPr>
        <w:t>（一）有关人员</w:t>
      </w:r>
      <w:bookmarkEnd w:id="140"/>
      <w:bookmarkEnd w:id="141"/>
      <w:bookmarkEnd w:id="142"/>
      <w:bookmarkEnd w:id="143"/>
      <w:bookmarkEnd w:id="14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1.王礼广</w:t>
      </w:r>
      <w:r>
        <w:rPr>
          <w:rFonts w:hint="eastAsia" w:ascii="仿宋_GB2312" w:hAnsi="仿宋_GB2312" w:eastAsia="仿宋_GB2312" w:cs="仿宋_GB2312"/>
          <w:b w:val="0"/>
          <w:bCs w:val="0"/>
          <w:kern w:val="2"/>
          <w:sz w:val="32"/>
          <w:szCs w:val="32"/>
          <w:lang w:val="en-US" w:eastAsia="zh-CN" w:bidi="ar-SA"/>
        </w:rPr>
        <w:t>，涉事自建房厝主。</w:t>
      </w:r>
      <w:r>
        <w:rPr>
          <w:rFonts w:hint="eastAsia" w:ascii="仿宋_GB2312" w:hAnsi="仿宋_GB2312" w:eastAsia="仿宋_GB2312" w:cs="仿宋_GB2312"/>
          <w:kern w:val="2"/>
          <w:sz w:val="32"/>
          <w:szCs w:val="32"/>
          <w:lang w:val="en-US" w:eastAsia="zh-CN" w:bidi="ar-SA"/>
        </w:rPr>
        <w:t>建设自建房前未按规定</w:t>
      </w:r>
      <w:r>
        <w:rPr>
          <w:rFonts w:hint="eastAsia" w:ascii="仿宋_GB2312" w:hAnsi="仿宋_GB2312" w:eastAsia="仿宋_GB2312" w:cs="仿宋_GB2312"/>
          <w:color w:val="auto"/>
          <w:kern w:val="2"/>
          <w:sz w:val="32"/>
          <w:szCs w:val="32"/>
          <w:vertAlign w:val="superscript"/>
          <w:lang w:val="en-US" w:eastAsia="zh-CN" w:bidi="ar-SA"/>
        </w:rPr>
        <w:t>[</w:t>
      </w:r>
      <w:r>
        <w:rPr>
          <w:rFonts w:hint="eastAsia" w:ascii="仿宋_GB2312" w:hAnsi="仿宋_GB2312" w:eastAsia="仿宋_GB2312" w:cs="仿宋_GB2312"/>
          <w:color w:val="auto"/>
          <w:kern w:val="2"/>
          <w:sz w:val="32"/>
          <w:szCs w:val="32"/>
          <w:vertAlign w:val="superscript"/>
          <w:lang w:val="en-US" w:eastAsia="zh-CN" w:bidi="ar-SA"/>
        </w:rPr>
        <w:footnoteReference w:id="11"/>
      </w:r>
      <w:r>
        <w:rPr>
          <w:rFonts w:hint="eastAsia" w:ascii="仿宋_GB2312" w:hAnsi="仿宋_GB2312" w:eastAsia="仿宋_GB2312" w:cs="仿宋_GB2312"/>
          <w:color w:val="auto"/>
          <w:kern w:val="2"/>
          <w:sz w:val="32"/>
          <w:szCs w:val="32"/>
          <w:vertAlign w:val="superscript"/>
          <w:lang w:val="en-US" w:eastAsia="zh-CN" w:bidi="ar-SA"/>
        </w:rPr>
        <w:t>]</w:t>
      </w:r>
      <w:r>
        <w:rPr>
          <w:rFonts w:hint="eastAsia" w:ascii="仿宋_GB2312" w:hAnsi="仿宋_GB2312" w:eastAsia="仿宋_GB2312" w:cs="仿宋_GB2312"/>
          <w:kern w:val="2"/>
          <w:sz w:val="32"/>
          <w:szCs w:val="32"/>
          <w:lang w:val="en-US" w:eastAsia="zh-CN" w:bidi="ar-SA"/>
        </w:rPr>
        <w:t>申报相关建设审批手续；将自建房装修作业发包给</w:t>
      </w:r>
      <w:r>
        <w:rPr>
          <w:rFonts w:hint="eastAsia" w:ascii="仿宋_GB2312" w:hAnsi="仿宋_GB2312" w:eastAsia="仿宋_GB2312" w:cs="仿宋_GB2312"/>
          <w:color w:val="auto"/>
          <w:sz w:val="32"/>
          <w:szCs w:val="32"/>
          <w:lang w:val="en-US" w:eastAsia="zh-CN"/>
        </w:rPr>
        <w:t>没有资质的廖中正承包</w:t>
      </w:r>
      <w:r>
        <w:rPr>
          <w:rFonts w:hint="eastAsia" w:ascii="仿宋_GB2312" w:hAnsi="仿宋_GB2312" w:eastAsia="仿宋_GB2312" w:cs="仿宋_GB2312"/>
          <w:kern w:val="2"/>
          <w:sz w:val="32"/>
          <w:szCs w:val="32"/>
          <w:lang w:val="en-US" w:eastAsia="zh-CN" w:bidi="ar-SA"/>
        </w:rPr>
        <w:t>，未与其</w:t>
      </w:r>
      <w:r>
        <w:rPr>
          <w:rFonts w:hint="eastAsia" w:ascii="仿宋_GB2312" w:hAnsi="仿宋_GB2312" w:eastAsia="仿宋_GB2312" w:cs="仿宋_GB2312"/>
          <w:sz w:val="32"/>
          <w:szCs w:val="32"/>
          <w:lang w:val="en-US" w:eastAsia="zh-CN"/>
        </w:rPr>
        <w:t>签订相关雇佣合同；对装修作业的安全生产工作协调、管理及安全检查不到位</w:t>
      </w:r>
      <w:r>
        <w:rPr>
          <w:rFonts w:hint="eastAsia" w:ascii="仿宋_GB2312" w:hAnsi="仿宋_GB2312" w:eastAsia="仿宋_GB2312" w:cs="仿宋_GB2312"/>
          <w:kern w:val="2"/>
          <w:sz w:val="32"/>
          <w:szCs w:val="32"/>
          <w:lang w:val="en-US" w:eastAsia="zh-CN" w:bidi="ar-SA"/>
        </w:rPr>
        <w:t>。</w:t>
      </w:r>
    </w:p>
    <w:p>
      <w:pPr>
        <w:pStyle w:val="2"/>
        <w:keepNext w:val="0"/>
        <w:keepLines w:val="0"/>
        <w:pageBreakBefore w:val="0"/>
        <w:widowControl w:val="0"/>
        <w:kinsoku/>
        <w:wordWrap/>
        <w:overflowPunct/>
        <w:topLinePunct w:val="0"/>
        <w:autoSpaceDE/>
        <w:autoSpaceDN/>
        <w:bidi w:val="0"/>
        <w:adjustRightInd/>
        <w:spacing w:before="0" w:beforeLines="0" w:line="600" w:lineRule="exact"/>
        <w:ind w:left="0" w:leftChars="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b/>
          <w:bCs/>
          <w:kern w:val="2"/>
          <w:sz w:val="32"/>
          <w:szCs w:val="32"/>
          <w:lang w:val="en-US" w:eastAsia="zh-CN" w:bidi="ar-SA"/>
        </w:rPr>
        <w:t>2.廖中正</w:t>
      </w:r>
      <w:r>
        <w:rPr>
          <w:rFonts w:hint="eastAsia" w:ascii="仿宋_GB2312" w:hAnsi="仿宋_GB2312" w:eastAsia="仿宋_GB2312" w:cs="仿宋_GB2312"/>
          <w:kern w:val="2"/>
          <w:sz w:val="32"/>
          <w:szCs w:val="32"/>
          <w:lang w:val="en-US" w:eastAsia="zh-CN" w:bidi="ar-SA"/>
        </w:rPr>
        <w:t>，自建房装修作业包工头。雇佣没有相关从业资格的人员</w:t>
      </w:r>
      <w:r>
        <w:rPr>
          <w:rFonts w:hint="eastAsia" w:ascii="仿宋_GB2312" w:hAnsi="仿宋_GB2312" w:eastAsia="仿宋_GB2312" w:cs="仿宋_GB2312"/>
          <w:color w:val="auto"/>
          <w:sz w:val="32"/>
          <w:szCs w:val="32"/>
          <w:lang w:val="en-US" w:eastAsia="zh-CN"/>
        </w:rPr>
        <w:t>的进行装修作业。</w:t>
      </w:r>
      <w:r>
        <w:rPr>
          <w:rFonts w:hint="eastAsia" w:ascii="仿宋_GB2312" w:hAnsi="仿宋_GB2312" w:eastAsia="仿宋_GB2312" w:cs="仿宋_GB2312"/>
          <w:b w:val="0"/>
          <w:bCs w:val="0"/>
          <w:color w:val="auto"/>
          <w:sz w:val="32"/>
          <w:szCs w:val="32"/>
          <w:lang w:val="en-US" w:eastAsia="zh-CN"/>
        </w:rPr>
        <w:t>未能对工人违规作业进行管理和现场制止，</w:t>
      </w:r>
      <w:r>
        <w:rPr>
          <w:rFonts w:hint="eastAsia" w:ascii="仿宋_GB2312" w:hAnsi="仿宋_GB2312" w:eastAsia="仿宋_GB2312" w:cs="仿宋_GB2312"/>
          <w:sz w:val="32"/>
          <w:szCs w:val="32"/>
          <w:lang w:val="en-US" w:eastAsia="zh-CN"/>
        </w:rPr>
        <w:t>对装修作业的安全生产工作协调、管理及安全检查不到位</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45" w:name="_Toc14718"/>
      <w:bookmarkStart w:id="146" w:name="_Toc22635"/>
      <w:bookmarkStart w:id="147" w:name="_Toc21306"/>
      <w:bookmarkStart w:id="148" w:name="_Toc875"/>
      <w:bookmarkStart w:id="149" w:name="_Toc9638"/>
      <w:r>
        <w:rPr>
          <w:rFonts w:hint="eastAsia" w:ascii="楷体_GB2312" w:hAnsi="楷体_GB2312" w:eastAsia="楷体_GB2312" w:cs="楷体_GB2312"/>
          <w:kern w:val="2"/>
          <w:sz w:val="32"/>
          <w:szCs w:val="32"/>
          <w:lang w:val="en-US" w:eastAsia="zh-CN" w:bidi="ar-SA"/>
        </w:rPr>
        <w:t>（二）有关单位</w:t>
      </w:r>
      <w:bookmarkEnd w:id="145"/>
      <w:bookmarkEnd w:id="146"/>
      <w:bookmarkEnd w:id="147"/>
      <w:bookmarkEnd w:id="148"/>
      <w:bookmarkEnd w:id="149"/>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eastAsia" w:ascii="仿宋" w:hAnsi="仿宋" w:eastAsia="仿宋" w:cs="仿宋"/>
          <w:sz w:val="32"/>
          <w:szCs w:val="32"/>
          <w:lang w:val="en-US" w:eastAsia="zh-CN"/>
        </w:rPr>
      </w:pPr>
      <w:r>
        <w:rPr>
          <w:rFonts w:hint="eastAsia" w:ascii="仿宋_GB2312" w:hAnsi="仿宋_GB2312" w:eastAsia="仿宋_GB2312" w:cs="仿宋_GB2312"/>
          <w:b/>
          <w:bCs/>
          <w:kern w:val="2"/>
          <w:sz w:val="32"/>
          <w:szCs w:val="32"/>
          <w:lang w:val="en-US" w:eastAsia="zh-CN" w:bidi="ar-SA"/>
        </w:rPr>
        <w:t>1.燎原街道乌石村村民委员会。</w:t>
      </w:r>
      <w:r>
        <w:rPr>
          <w:rFonts w:hint="eastAsia" w:ascii="仿宋_GB2312" w:hAnsi="仿宋_GB2312" w:eastAsia="仿宋_GB2312" w:cs="仿宋_GB2312"/>
          <w:kern w:val="2"/>
          <w:sz w:val="32"/>
          <w:szCs w:val="32"/>
          <w:lang w:val="en-US" w:eastAsia="zh-CN" w:bidi="ar-SA"/>
        </w:rPr>
        <w:t>未能及时发现和制止赵克成违规建设行为，并向燎原街道办事处报告</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2"/>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pPr>
      <w:r>
        <w:rPr>
          <w:rFonts w:hint="eastAsia" w:ascii="仿宋_GB2312" w:hAnsi="仿宋_GB2312" w:eastAsia="仿宋_GB2312" w:cs="仿宋_GB2312"/>
          <w:b/>
          <w:bCs/>
          <w:kern w:val="2"/>
          <w:sz w:val="32"/>
          <w:szCs w:val="32"/>
          <w:lang w:val="en-US" w:eastAsia="zh-CN" w:bidi="ar-SA"/>
        </w:rPr>
        <w:t>2.燎原街道办事处。</w:t>
      </w:r>
      <w:r>
        <w:rPr>
          <w:rFonts w:hint="eastAsia" w:ascii="仿宋_GB2312" w:hAnsi="仿宋_GB2312" w:eastAsia="仿宋_GB2312" w:cs="仿宋_GB2312"/>
          <w:kern w:val="2"/>
          <w:sz w:val="32"/>
          <w:szCs w:val="32"/>
          <w:lang w:val="en-US" w:eastAsia="zh-CN" w:bidi="ar-SA"/>
        </w:rPr>
        <w:t>对辖区农村宅基地和村民住房建设管理不到位</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3"/>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，未能及时制止并查处王礼广违规建设行为。</w:t>
      </w:r>
      <w:bookmarkStart w:id="150" w:name="_Toc7208"/>
      <w:bookmarkStart w:id="151" w:name="_Toc31690"/>
      <w:bookmarkStart w:id="152" w:name="_Toc30536"/>
      <w:bookmarkStart w:id="153" w:name="_Toc21843"/>
      <w:bookmarkStart w:id="154" w:name="_Toc15895"/>
      <w:bookmarkStart w:id="155" w:name="_Toc22168"/>
      <w:bookmarkStart w:id="156" w:name="_Toc1839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57" w:name="_Toc26404"/>
      <w:bookmarkStart w:id="158" w:name="_Toc20657"/>
      <w:bookmarkStart w:id="159" w:name="_Toc3093"/>
      <w:bookmarkStart w:id="160" w:name="_Toc124"/>
      <w:bookmarkStart w:id="161" w:name="_Toc26307"/>
      <w:r>
        <w:rPr>
          <w:rFonts w:hint="eastAsia" w:ascii="黑体" w:hAnsi="黑体" w:eastAsia="黑体" w:cs="黑体"/>
          <w:sz w:val="32"/>
          <w:szCs w:val="32"/>
          <w:lang w:val="en-US" w:eastAsia="zh-CN"/>
        </w:rPr>
        <w:t>五、对有关人员和单位的处理建议</w:t>
      </w:r>
      <w:bookmarkEnd w:id="150"/>
      <w:bookmarkEnd w:id="151"/>
      <w:bookmarkEnd w:id="152"/>
      <w:bookmarkEnd w:id="153"/>
      <w:bookmarkEnd w:id="154"/>
      <w:bookmarkEnd w:id="155"/>
      <w:bookmarkEnd w:id="156"/>
      <w:bookmarkEnd w:id="157"/>
      <w:bookmarkEnd w:id="158"/>
      <w:bookmarkEnd w:id="159"/>
      <w:bookmarkEnd w:id="160"/>
      <w:bookmarkEnd w:id="16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62" w:name="_Toc6081"/>
      <w:bookmarkStart w:id="163" w:name="_Toc28331"/>
      <w:bookmarkStart w:id="164" w:name="_Toc32362"/>
      <w:bookmarkStart w:id="165" w:name="_Toc32577"/>
      <w:bookmarkStart w:id="166" w:name="_Toc30490"/>
      <w:bookmarkStart w:id="167" w:name="_Toc26525"/>
      <w:bookmarkStart w:id="168" w:name="_Toc591"/>
      <w:bookmarkStart w:id="169" w:name="_Toc11681"/>
      <w:bookmarkStart w:id="170" w:name="_Toc25101"/>
      <w:bookmarkStart w:id="171" w:name="_Toc25312"/>
      <w:bookmarkStart w:id="172" w:name="_Toc13948"/>
      <w:bookmarkStart w:id="173" w:name="_Toc3519"/>
      <w:r>
        <w:rPr>
          <w:rFonts w:hint="eastAsia" w:ascii="楷体_GB2312" w:hAnsi="楷体_GB2312" w:eastAsia="楷体_GB2312" w:cs="楷体_GB2312"/>
          <w:kern w:val="2"/>
          <w:sz w:val="32"/>
          <w:szCs w:val="32"/>
          <w:lang w:val="en-US" w:eastAsia="zh-CN" w:bidi="ar-SA"/>
        </w:rPr>
        <w:t>（一）建议免予追究责任的人员</w:t>
      </w:r>
      <w:bookmarkEnd w:id="162"/>
      <w:bookmarkEnd w:id="163"/>
      <w:bookmarkEnd w:id="164"/>
      <w:bookmarkEnd w:id="165"/>
      <w:bookmarkEnd w:id="166"/>
      <w:bookmarkEnd w:id="167"/>
      <w:bookmarkEnd w:id="168"/>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赵克成，安全意识淡薄，在作业现场没有采取坠落防护措施、自身未佩戴和使用劳动防护用品的情况下，因身体失稳坠落身亡，对事故发生负有主要责任。鉴于其已在事故中死亡，建议免予追究责任。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74" w:name="_Toc13382"/>
      <w:bookmarkStart w:id="175" w:name="_Toc20016"/>
      <w:bookmarkStart w:id="176" w:name="_Toc29356"/>
      <w:bookmarkStart w:id="177" w:name="_Toc7231"/>
      <w:bookmarkStart w:id="178" w:name="_Toc952"/>
      <w:bookmarkStart w:id="179" w:name="_Toc24080"/>
      <w:bookmarkStart w:id="180" w:name="_Toc27808"/>
      <w:r>
        <w:rPr>
          <w:rFonts w:hint="eastAsia" w:ascii="楷体_GB2312" w:hAnsi="楷体_GB2312" w:eastAsia="楷体_GB2312" w:cs="楷体_GB2312"/>
          <w:kern w:val="2"/>
          <w:sz w:val="32"/>
          <w:szCs w:val="32"/>
          <w:lang w:val="en-US" w:eastAsia="zh-CN" w:bidi="ar-SA"/>
        </w:rPr>
        <w:t>（二）</w:t>
      </w:r>
      <w:bookmarkEnd w:id="174"/>
      <w:bookmarkEnd w:id="175"/>
      <w:bookmarkEnd w:id="176"/>
      <w:bookmarkEnd w:id="177"/>
      <w:bookmarkEnd w:id="178"/>
      <w:r>
        <w:rPr>
          <w:rFonts w:hint="eastAsia" w:ascii="楷体_GB2312" w:hAnsi="楷体_GB2312" w:eastAsia="楷体_GB2312" w:cs="楷体_GB2312"/>
          <w:kern w:val="2"/>
          <w:sz w:val="32"/>
          <w:szCs w:val="32"/>
          <w:lang w:val="en-US" w:eastAsia="zh-CN" w:bidi="ar-SA"/>
        </w:rPr>
        <w:t>已被司法机关采取强制措施人员</w:t>
      </w:r>
      <w:bookmarkEnd w:id="179"/>
      <w:bookmarkEnd w:id="180"/>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1.王礼广，将自建房装修作业发包给</w:t>
      </w:r>
      <w:r>
        <w:rPr>
          <w:rFonts w:hint="eastAsia" w:ascii="仿宋_GB2312" w:hAnsi="仿宋_GB2312" w:eastAsia="仿宋_GB2312" w:cs="仿宋_GB2312"/>
          <w:color w:val="auto"/>
          <w:sz w:val="32"/>
          <w:szCs w:val="32"/>
          <w:lang w:val="en-US" w:eastAsia="zh-CN"/>
        </w:rPr>
        <w:t>没有资质的廖中正承包</w:t>
      </w:r>
      <w:r>
        <w:rPr>
          <w:rFonts w:hint="eastAsia" w:ascii="仿宋_GB2312" w:hAnsi="仿宋_GB2312" w:eastAsia="仿宋_GB2312" w:cs="仿宋_GB2312"/>
          <w:kern w:val="2"/>
          <w:sz w:val="32"/>
          <w:szCs w:val="32"/>
          <w:lang w:val="en-US" w:eastAsia="zh-CN" w:bidi="ar-SA"/>
        </w:rPr>
        <w:t>，未能对工人违规作业进行管理和现场制止，造成事故发生，因涉嫌重大劳动安全事故罪</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4"/>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，被公安机关采取强制措施，建议由司法机关依法落实处理。</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2.廖中正，雇佣没有相关从业资格的人员进行作业，</w:t>
      </w:r>
      <w:r>
        <w:rPr>
          <w:rFonts w:hint="eastAsia" w:ascii="仿宋_GB2312" w:hAnsi="仿宋_GB2312" w:eastAsia="仿宋_GB2312" w:cs="仿宋_GB2312"/>
          <w:b w:val="0"/>
          <w:bCs w:val="0"/>
          <w:color w:val="auto"/>
          <w:sz w:val="32"/>
          <w:szCs w:val="32"/>
          <w:lang w:val="en-US" w:eastAsia="zh-CN"/>
        </w:rPr>
        <w:t>未能对工人违规作业进行管理和现场制止，造成事故发生，因涉嫌重大劳动安全事故罪，被公安机关采取强制措施，建议由司法机关依法落实处理。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81" w:name="_Toc16954"/>
      <w:bookmarkStart w:id="182" w:name="_Toc23062"/>
      <w:bookmarkStart w:id="183" w:name="_Toc3058"/>
      <w:bookmarkStart w:id="184" w:name="_Toc22984"/>
      <w:bookmarkStart w:id="185" w:name="_Toc31834"/>
      <w:bookmarkStart w:id="186" w:name="_Toc5554"/>
      <w:r>
        <w:rPr>
          <w:rFonts w:hint="eastAsia" w:ascii="楷体_GB2312" w:hAnsi="楷体_GB2312" w:eastAsia="楷体_GB2312" w:cs="楷体_GB2312"/>
          <w:kern w:val="2"/>
          <w:sz w:val="32"/>
          <w:szCs w:val="32"/>
          <w:lang w:val="en-US" w:eastAsia="zh-CN" w:bidi="ar-SA"/>
        </w:rPr>
        <w:t>（三）对公职人员的处理建议</w:t>
      </w:r>
      <w:bookmarkEnd w:id="181"/>
      <w:bookmarkEnd w:id="182"/>
      <w:bookmarkEnd w:id="183"/>
      <w:bookmarkEnd w:id="184"/>
      <w:bookmarkEnd w:id="185"/>
      <w:bookmarkEnd w:id="186"/>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Times New Roman"/>
          <w:sz w:val="32"/>
        </w:rPr>
      </w:pPr>
      <w:r>
        <w:rPr>
          <w:rFonts w:hint="eastAsia" w:ascii="仿宋_GB2312" w:hAnsi="仿宋_GB2312" w:eastAsia="仿宋_GB2312" w:cs="Times New Roman"/>
          <w:sz w:val="32"/>
        </w:rPr>
        <w:t>事故调查组通过对相关情况和有关责任人进行调查取证，已认定性质为一般生产安全责任事故。对以下人员将线索移送纪检监察机关。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Times New Roman"/>
          <w:sz w:val="32"/>
          <w:lang w:val="en-US" w:eastAsia="zh-CN"/>
        </w:rPr>
      </w:pPr>
      <w:r>
        <w:rPr>
          <w:rFonts w:hint="eastAsia" w:ascii="仿宋_GB2312" w:hAnsi="仿宋_GB2312" w:eastAsia="仿宋_GB2312" w:cs="Times New Roman"/>
          <w:sz w:val="32"/>
          <w:lang w:val="en-US" w:eastAsia="zh-CN"/>
        </w:rPr>
        <w:t>1.周坤泉，政治面貌群众，城管执法局执法大队燎原片区组队长，日常对燎原街道辖区内的综合执法工作不够深入细致，未及时发现并制止业主违规装修行为，安全生产工作存在薄弱环节。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Times New Roman"/>
          <w:sz w:val="32"/>
          <w:lang w:val="en-US" w:eastAsia="zh-CN"/>
        </w:rPr>
      </w:pPr>
      <w:r>
        <w:rPr>
          <w:rFonts w:hint="eastAsia" w:ascii="仿宋_GB2312" w:hAnsi="仿宋_GB2312" w:eastAsia="仿宋_GB2312" w:cs="Times New Roman"/>
          <w:sz w:val="32"/>
          <w:lang w:val="en-US" w:eastAsia="zh-CN"/>
        </w:rPr>
        <w:t>2.方秋弟，中共党员，燎原街道综合执法队西片组组长（事故片区），平时对辖区内的综合执法工作不够深入细致，未及时发现并制止业主违规装修行为，安全生产工作存在薄弱环节。</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textAlignment w:val="auto"/>
        <w:rPr>
          <w:rFonts w:hint="eastAsia"/>
          <w:lang w:val="en-US" w:eastAsia="zh-CN"/>
        </w:rPr>
      </w:pPr>
      <w:r>
        <w:rPr>
          <w:rFonts w:hint="eastAsia" w:ascii="仿宋_GB2312" w:hAnsi="仿宋_GB2312" w:eastAsia="仿宋_GB2312" w:cs="Times New Roman"/>
          <w:sz w:val="32"/>
          <w:lang w:val="en-US" w:eastAsia="zh-CN"/>
        </w:rPr>
        <w:t>3.唐淑燕，中共党员，燎原街道驻乌石村第一小村驻村干部。未能切实履行安全生产“属地管理”职责，安全生产巡查、检查不够深入细致，未能及时发现辖区内存在的安全隐患，安全生产工作存在薄弱环节。</w:t>
      </w:r>
      <w:r>
        <w:rPr>
          <w:rFonts w:hint="eastAsia" w:ascii="仿宋_GB2312" w:hAnsi="仿宋_GB2312" w:eastAsia="仿宋_GB2312" w:cs="Times New Roman"/>
          <w:sz w:val="32"/>
          <w:lang w:val="en-US" w:eastAsia="zh-CN"/>
        </w:rPr>
        <w:br w:type="textWrapping"/>
      </w:r>
      <w:r>
        <w:rPr>
          <w:rFonts w:hint="eastAsia" w:ascii="仿宋_GB2312" w:hAnsi="仿宋_GB2312" w:eastAsia="仿宋_GB2312" w:cs="Times New Roman"/>
          <w:sz w:val="32"/>
          <w:lang w:val="en-US" w:eastAsia="zh-CN"/>
        </w:rPr>
        <w:t xml:space="preserve">    4.庄伟鉴，中共党员，乌石村治保主任，分管国土、安全生产等工作。平时对辖区内的检查巡查不够深入细致，未能及时发现辖区内存在的安全隐患，安全生产工作存在薄弱环节。</w:t>
      </w:r>
      <w:r>
        <w:rPr>
          <w:rFonts w:hint="eastAsia" w:ascii="仿宋_GB2312" w:hAnsi="仿宋_GB2312" w:eastAsia="仿宋_GB2312" w:cs="Times New Roman"/>
          <w:sz w:val="32"/>
          <w:lang w:val="en-US" w:eastAsia="zh-CN"/>
        </w:rPr>
        <w:br w:type="textWrapping"/>
      </w:r>
      <w:r>
        <w:rPr>
          <w:rFonts w:hint="eastAsia" w:ascii="仿宋_GB2312" w:hAnsi="仿宋_GB2312" w:eastAsia="仿宋_GB2312" w:cs="Times New Roman"/>
          <w:sz w:val="32"/>
          <w:lang w:val="en-US" w:eastAsia="zh-CN"/>
        </w:rPr>
        <w:t xml:space="preserve">    5.赖宋宽，群众，乌石村第一小村村民小组长。未能切实履行安全生产“属地管理”职责，安全生产巡查、检查不够深入细致，未能及时发现辖区内存在的安全隐患，安全生产工作存在薄弱环节。</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87" w:name="_Toc13762"/>
      <w:bookmarkStart w:id="188" w:name="_Toc21305"/>
      <w:bookmarkStart w:id="189" w:name="_Toc3480"/>
      <w:bookmarkStart w:id="190" w:name="_Toc10899"/>
      <w:bookmarkStart w:id="191" w:name="_Toc1591"/>
      <w:bookmarkStart w:id="192" w:name="_Toc14808"/>
      <w:bookmarkStart w:id="193" w:name="_Toc10752"/>
      <w:r>
        <w:rPr>
          <w:rFonts w:hint="eastAsia" w:ascii="楷体_GB2312" w:hAnsi="楷体_GB2312" w:eastAsia="楷体_GB2312" w:cs="楷体_GB2312"/>
          <w:kern w:val="2"/>
          <w:sz w:val="32"/>
          <w:szCs w:val="32"/>
          <w:lang w:val="en-US" w:eastAsia="zh-CN" w:bidi="ar-SA"/>
        </w:rPr>
        <w:t>（四）其他处理建议</w:t>
      </w:r>
      <w:bookmarkEnd w:id="187"/>
      <w:bookmarkEnd w:id="188"/>
      <w:bookmarkEnd w:id="189"/>
      <w:bookmarkEnd w:id="190"/>
      <w:bookmarkEnd w:id="191"/>
      <w:bookmarkEnd w:id="192"/>
      <w:bookmarkEnd w:id="193"/>
    </w:p>
    <w:p>
      <w:pPr>
        <w:pStyle w:val="2"/>
        <w:keepNext w:val="0"/>
        <w:keepLines w:val="0"/>
        <w:pageBreakBefore w:val="0"/>
        <w:widowControl w:val="0"/>
        <w:kinsoku/>
        <w:wordWrap/>
        <w:overflowPunct/>
        <w:topLinePunct w:val="0"/>
        <w:autoSpaceDE/>
        <w:autoSpaceDN/>
        <w:bidi w:val="0"/>
        <w:adjustRightInd/>
        <w:snapToGrid/>
        <w:spacing w:before="0" w:beforeLines="0" w:line="55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w:t>
      </w:r>
      <w:r>
        <w:rPr>
          <w:rFonts w:hint="default" w:ascii="仿宋_GB2312" w:hAnsi="仿宋_GB2312" w:eastAsia="仿宋_GB2312" w:cs="仿宋_GB2312"/>
          <w:kern w:val="2"/>
          <w:sz w:val="32"/>
          <w:szCs w:val="32"/>
          <w:lang w:val="en-GB" w:eastAsia="zh-CN" w:bidi="ar-SA"/>
        </w:rPr>
        <w:t>.</w:t>
      </w:r>
      <w:r>
        <w:rPr>
          <w:rFonts w:hint="eastAsia" w:ascii="仿宋_GB2312" w:hAnsi="仿宋_GB2312" w:eastAsia="仿宋_GB2312" w:cs="仿宋_GB2312"/>
          <w:kern w:val="2"/>
          <w:sz w:val="32"/>
          <w:szCs w:val="32"/>
          <w:lang w:val="en-US" w:eastAsia="zh-CN" w:bidi="ar-SA"/>
        </w:rPr>
        <w:t>燎原街道办事处</w:t>
      </w:r>
      <w:r>
        <w:rPr>
          <w:rFonts w:hint="eastAsia" w:ascii="仿宋_GB2312" w:hAnsi="仿宋_GB2312" w:eastAsia="仿宋_GB2312" w:cs="仿宋_GB2312"/>
          <w:color w:val="auto"/>
          <w:kern w:val="2"/>
          <w:sz w:val="32"/>
          <w:szCs w:val="32"/>
          <w:lang w:val="en-US" w:eastAsia="zh-CN" w:bidi="ar-SA"/>
        </w:rPr>
        <w:t>未能及时发现、排除辖区内存在的装修作业生产安全事故隐患，</w:t>
      </w:r>
      <w:r>
        <w:rPr>
          <w:rFonts w:hint="eastAsia" w:ascii="仿宋_GB2312" w:hAnsi="仿宋_GB2312" w:eastAsia="仿宋_GB2312" w:cs="仿宋_GB2312"/>
          <w:kern w:val="2"/>
          <w:sz w:val="32"/>
          <w:szCs w:val="32"/>
          <w:lang w:val="en-US" w:eastAsia="zh-CN" w:bidi="ar-SA"/>
        </w:rPr>
        <w:t>建议责成燎原街道向普宁市人民政府作出深刻书面检查。</w:t>
      </w:r>
    </w:p>
    <w:p>
      <w:pPr>
        <w:pStyle w:val="2"/>
        <w:keepNext w:val="0"/>
        <w:keepLines w:val="0"/>
        <w:pageBreakBefore w:val="0"/>
        <w:widowControl w:val="0"/>
        <w:kinsoku/>
        <w:wordWrap/>
        <w:overflowPunct/>
        <w:topLinePunct w:val="0"/>
        <w:autoSpaceDE/>
        <w:autoSpaceDN/>
        <w:bidi w:val="0"/>
        <w:adjustRightInd/>
        <w:spacing w:before="0" w:beforeLines="0" w:line="55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2.燎原街道乌石村委会</w:t>
      </w:r>
      <w:r>
        <w:rPr>
          <w:rFonts w:hint="eastAsia" w:ascii="仿宋_GB2312" w:hAnsi="仿宋_GB2312" w:eastAsia="仿宋_GB2312" w:cs="仿宋_GB2312"/>
          <w:color w:val="auto"/>
          <w:kern w:val="2"/>
          <w:sz w:val="32"/>
          <w:szCs w:val="32"/>
          <w:lang w:val="en-US" w:eastAsia="zh-CN" w:bidi="ar-SA"/>
        </w:rPr>
        <w:t>开展安全生产巡查、检查工作不够深入细致，对辖区内安全生产违规行为未能做到及时排查、发现和上报</w:t>
      </w:r>
      <w:r>
        <w:rPr>
          <w:rFonts w:hint="eastAsia" w:ascii="仿宋_GB2312" w:hAnsi="仿宋_GB2312" w:eastAsia="仿宋_GB2312" w:cs="仿宋_GB2312"/>
          <w:b w:val="0"/>
          <w:bCs w:val="0"/>
          <w:color w:val="auto"/>
          <w:kern w:val="2"/>
          <w:sz w:val="32"/>
          <w:szCs w:val="32"/>
          <w:lang w:val="en-US" w:eastAsia="zh-CN" w:bidi="ar-SA"/>
        </w:rPr>
        <w:t>，建议责成</w:t>
      </w:r>
      <w:r>
        <w:rPr>
          <w:rFonts w:hint="eastAsia" w:ascii="仿宋_GB2312" w:hAnsi="仿宋_GB2312" w:eastAsia="仿宋_GB2312" w:cs="仿宋_GB2312"/>
          <w:kern w:val="2"/>
          <w:sz w:val="32"/>
          <w:szCs w:val="32"/>
          <w:lang w:val="en-US" w:eastAsia="zh-CN" w:bidi="ar-SA"/>
        </w:rPr>
        <w:t>乌石村</w:t>
      </w:r>
      <w:r>
        <w:rPr>
          <w:rFonts w:hint="eastAsia" w:ascii="仿宋_GB2312" w:hAnsi="仿宋_GB2312" w:eastAsia="仿宋_GB2312" w:cs="仿宋_GB2312"/>
          <w:b w:val="0"/>
          <w:bCs w:val="0"/>
          <w:color w:val="auto"/>
          <w:kern w:val="2"/>
          <w:sz w:val="32"/>
          <w:szCs w:val="32"/>
          <w:lang w:val="en-US" w:eastAsia="zh-CN" w:bidi="ar-SA"/>
        </w:rPr>
        <w:t>委会向</w:t>
      </w:r>
      <w:r>
        <w:rPr>
          <w:rFonts w:hint="eastAsia" w:ascii="仿宋_GB2312" w:hAnsi="仿宋_GB2312" w:eastAsia="仿宋_GB2312" w:cs="仿宋_GB2312"/>
          <w:kern w:val="2"/>
          <w:sz w:val="32"/>
          <w:szCs w:val="32"/>
          <w:lang w:val="en-US" w:eastAsia="zh-CN" w:bidi="ar-SA"/>
        </w:rPr>
        <w:t>燎原街道办事处</w:t>
      </w:r>
      <w:r>
        <w:rPr>
          <w:rFonts w:hint="eastAsia" w:ascii="仿宋_GB2312" w:hAnsi="仿宋_GB2312" w:eastAsia="仿宋_GB2312" w:cs="仿宋_GB2312"/>
          <w:b w:val="0"/>
          <w:bCs w:val="0"/>
          <w:color w:val="auto"/>
          <w:kern w:val="2"/>
          <w:sz w:val="32"/>
          <w:szCs w:val="32"/>
          <w:lang w:val="en-US" w:eastAsia="zh-CN" w:bidi="ar-SA"/>
        </w:rPr>
        <w:t>作出深刻检查。</w:t>
      </w:r>
      <w:bookmarkStart w:id="194" w:name="_Toc15083"/>
      <w:bookmarkStart w:id="195" w:name="_Toc22774"/>
      <w:bookmarkStart w:id="196" w:name="_Toc10193"/>
      <w:bookmarkStart w:id="197" w:name="_Toc50"/>
      <w:bookmarkStart w:id="198" w:name="_Toc550"/>
      <w:bookmarkStart w:id="199" w:name="_Toc10735"/>
      <w:bookmarkStart w:id="200" w:name="_Toc9505"/>
    </w:p>
    <w:p>
      <w:pPr>
        <w:pStyle w:val="2"/>
        <w:keepNext w:val="0"/>
        <w:keepLines w:val="0"/>
        <w:pageBreakBefore w:val="0"/>
        <w:widowControl w:val="0"/>
        <w:kinsoku/>
        <w:wordWrap/>
        <w:overflowPunct/>
        <w:topLinePunct w:val="0"/>
        <w:autoSpaceDE/>
        <w:autoSpaceDN/>
        <w:bidi w:val="0"/>
        <w:adjustRightInd/>
        <w:spacing w:before="0" w:beforeLines="0" w:line="55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w:t>
      </w:r>
      <w:bookmarkEnd w:id="169"/>
      <w:bookmarkEnd w:id="170"/>
      <w:bookmarkEnd w:id="171"/>
      <w:bookmarkEnd w:id="172"/>
      <w:bookmarkEnd w:id="173"/>
      <w:r>
        <w:rPr>
          <w:rFonts w:hint="eastAsia" w:ascii="黑体" w:hAnsi="黑体" w:eastAsia="黑体" w:cs="黑体"/>
          <w:sz w:val="32"/>
          <w:szCs w:val="32"/>
          <w:lang w:val="en-US" w:eastAsia="zh-CN"/>
        </w:rPr>
        <w:t>事故整改和防范措施</w:t>
      </w:r>
      <w:bookmarkEnd w:id="194"/>
      <w:bookmarkEnd w:id="195"/>
      <w:bookmarkEnd w:id="196"/>
      <w:bookmarkEnd w:id="197"/>
      <w:bookmarkEnd w:id="198"/>
      <w:bookmarkEnd w:id="199"/>
      <w:bookmarkEnd w:id="200"/>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楷体_GB2312" w:hAnsi="楷体_GB2312" w:eastAsia="楷体_GB2312" w:cs="楷体_GB2312"/>
          <w:bCs/>
          <w:color w:val="auto"/>
          <w:sz w:val="32"/>
          <w:szCs w:val="32"/>
          <w:lang w:val="en-US" w:eastAsia="zh-CN"/>
        </w:rPr>
        <w:t>1.</w:t>
      </w:r>
      <w:r>
        <w:rPr>
          <w:rFonts w:hint="eastAsia" w:ascii="仿宋_GB2312" w:hAnsi="仿宋_GB2312" w:eastAsia="仿宋_GB2312" w:cs="仿宋_GB2312"/>
          <w:bCs/>
          <w:color w:val="auto"/>
          <w:sz w:val="32"/>
          <w:szCs w:val="32"/>
          <w:lang w:val="en-US" w:eastAsia="zh-CN"/>
        </w:rPr>
        <w:t>乌石村村委会要认真总结事故教训，对辖区内违规自建房进行深入、全面的检查排查，对违规自建房要做到及时发现，及时制止。要做好农村村民自建房的登记造册工作，加大对农村自建房的管理力度，防止类似事故再次发生。</w:t>
      </w:r>
    </w:p>
    <w:p>
      <w:pPr>
        <w:keepNext w:val="0"/>
        <w:keepLines w:val="0"/>
        <w:pageBreakBefore w:val="0"/>
        <w:widowControl w:val="0"/>
        <w:kinsoku/>
        <w:wordWrap/>
        <w:overflowPunct/>
        <w:topLinePunct w:val="0"/>
        <w:autoSpaceDE/>
        <w:autoSpaceDN/>
        <w:bidi w:val="0"/>
        <w:adjustRightInd/>
        <w:snapToGrid w:val="0"/>
        <w:spacing w:line="550" w:lineRule="exact"/>
        <w:ind w:left="0" w:leftChars="0" w:firstLine="640" w:firstLineChars="200"/>
        <w:textAlignment w:val="auto"/>
        <w:rPr>
          <w:rFonts w:hint="eastAsia" w:ascii="仿宋_GB2312" w:hAnsi="楷体" w:eastAsia="仿宋_GB2312" w:cs="Times New Roman"/>
          <w:bCs/>
          <w:color w:val="auto"/>
          <w:sz w:val="32"/>
          <w:szCs w:val="32"/>
          <w:lang w:val="en-US" w:eastAsia="zh-CN"/>
        </w:rPr>
      </w:pPr>
      <w:r>
        <w:rPr>
          <w:rFonts w:hint="eastAsia" w:ascii="仿宋_GB2312" w:hAnsi="楷体" w:eastAsia="仿宋_GB2312" w:cs="Times New Roman"/>
          <w:bCs/>
          <w:color w:val="auto"/>
          <w:sz w:val="32"/>
          <w:szCs w:val="32"/>
          <w:lang w:val="en-US" w:eastAsia="zh-CN"/>
        </w:rPr>
        <w:t>2.燎原街道办事处要加强巡查监管，督促各施工建设单位落实好安全生产主体责任，加大对安全生产的宣传和教育力度，提高广大人民群众的安全意识，同时对辖区内自建房进行全面排查，消除安全隐患，防范事故发生。</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jc w:val="both"/>
        <w:textAlignment w:val="auto"/>
        <w:outlineLvl w:val="9"/>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3.各地各有关部门要举一反三，加大对在建领域的安全生产管理监督，深入细致开展建筑领域安全生产隐患大检查大排查行动，对发现的隐患问题，要立即落实整改，切实加强安全生产工作。</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3200" w:firstLineChars="10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普宁燎原自建房装修作业“5·13”</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3840" w:firstLineChars="12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 xml:space="preserve">一般高处坠落事故调查组 </w:t>
      </w:r>
    </w:p>
    <w:p>
      <w:pPr>
        <w:pStyle w:val="2"/>
      </w:pPr>
    </w:p>
    <w:sectPr>
      <w:footerReference r:id="rId4" w:type="default"/>
      <w:pgSz w:w="11906" w:h="16838"/>
      <w:pgMar w:top="2098" w:right="1474" w:bottom="1984" w:left="1587" w:header="851" w:footer="992" w:gutter="0"/>
      <w:pgNumType w:fmt="decimal" w:start="1"/>
      <w:cols w:space="0" w:num="1"/>
      <w:rtlGutter w:val="0"/>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简体">
    <w:altName w:val="方正仿宋_GBK"/>
    <w:panose1 w:val="02000000000000000000"/>
    <w:charset w:val="86"/>
    <w:family w:val="script"/>
    <w:pitch w:val="default"/>
    <w:sig w:usb0="00000000" w:usb1="00000000" w:usb2="00000012" w:usb3="00000000" w:csb0="00040001"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Brhfn7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0">
    <w:p>
      <w:r>
        <w:separator/>
      </w:r>
    </w:p>
  </w:footnote>
  <w:footnote w:type="continuationSeparator" w:id="31">
    <w:p>
      <w:r>
        <w:continuationSeparator/>
      </w:r>
    </w:p>
  </w:footnote>
  <w:footnote w:id="0">
    <w:p>
      <w:pPr>
        <w:pStyle w:val="8"/>
        <w:snapToGrid w:val="0"/>
        <w:rPr>
          <w:rFonts w:hint="default" w:ascii="宋体" w:hAnsi="宋体" w:cs="宋体"/>
          <w:b w:val="0"/>
          <w:bCs w:val="0"/>
          <w:lang w:val="en-US" w:eastAsia="zh-CN"/>
        </w:rPr>
      </w:pPr>
      <w:r>
        <w:rPr>
          <w:rFonts w:hint="eastAsia" w:ascii="宋体" w:hAnsi="宋体" w:cs="宋体"/>
          <w:b w:val="0"/>
          <w:bCs w:val="0"/>
          <w:lang w:val="en-US" w:eastAsia="zh-CN"/>
        </w:rPr>
        <w:t>[</w:t>
      </w:r>
      <w:r>
        <w:rPr>
          <w:rFonts w:hint="eastAsia" w:ascii="宋体" w:hAnsi="宋体" w:cs="宋体"/>
          <w:b w:val="0"/>
          <w:bCs w:val="0"/>
          <w:lang w:val="en-US" w:eastAsia="zh-CN"/>
        </w:rPr>
        <w:footnoteRef/>
      </w:r>
      <w:r>
        <w:rPr>
          <w:rFonts w:hint="eastAsia" w:ascii="宋体" w:hAnsi="宋体" w:cs="宋体"/>
          <w:b w:val="0"/>
          <w:bCs w:val="0"/>
          <w:lang w:val="en-US" w:eastAsia="zh-CN"/>
        </w:rPr>
        <w:t>] 在1992年9月8日，由普宁县人民政府（现普宁市人民政府）填发。（文号为：普集建（1992）字第140601256号；地址为：燎原镇乌石村公路墘；图号：140；地号：140600261；占地面积：贰拾柒平方米，其中建筑占地贰拾柒平方米；用途：住宅。）</w:t>
      </w:r>
    </w:p>
  </w:footnote>
  <w:footnote w:id="1">
    <w:p>
      <w:pPr>
        <w:pStyle w:val="8"/>
        <w:snapToGrid w:val="0"/>
        <w:rPr>
          <w:rFonts w:hint="default" w:ascii="宋体" w:hAnsi="宋体" w:eastAsia="宋体" w:cs="宋体"/>
          <w:b w:val="0"/>
          <w:bCs w:val="0"/>
          <w:lang w:val="en-US" w:eastAsia="zh-CN"/>
        </w:rPr>
      </w:pPr>
      <w:r>
        <w:rPr>
          <w:rFonts w:hint="eastAsia" w:ascii="宋体" w:hAnsi="宋体" w:eastAsia="宋体" w:cs="宋体"/>
          <w:b w:val="0"/>
          <w:bCs w:val="0"/>
          <w:lang w:val="en-US" w:eastAsia="zh-CN"/>
        </w:rPr>
        <w:t>[</w:t>
      </w:r>
      <w:r>
        <w:rPr>
          <w:rFonts w:hint="eastAsia" w:ascii="宋体" w:hAnsi="宋体" w:eastAsia="宋体" w:cs="宋体"/>
          <w:b w:val="0"/>
          <w:bCs w:val="0"/>
          <w:lang w:val="en-US" w:eastAsia="zh-CN"/>
        </w:rPr>
        <w:footnoteRef/>
      </w:r>
      <w:r>
        <w:rPr>
          <w:rFonts w:hint="eastAsia" w:ascii="宋体" w:hAnsi="宋体" w:eastAsia="宋体" w:cs="宋体"/>
          <w:b w:val="0"/>
          <w:bCs w:val="0"/>
          <w:lang w:val="en-US" w:eastAsia="zh-CN"/>
        </w:rPr>
        <w:t>] 王</w:t>
      </w:r>
      <w:r>
        <w:rPr>
          <w:rFonts w:hint="default" w:ascii="宋体" w:hAnsi="宋体" w:cs="宋体"/>
          <w:b w:val="0"/>
          <w:bCs w:val="0"/>
          <w:lang w:val="en-US" w:eastAsia="zh-CN"/>
        </w:rPr>
        <w:t>**</w:t>
      </w:r>
      <w:r>
        <w:rPr>
          <w:rFonts w:hint="eastAsia" w:ascii="宋体" w:hAnsi="宋体" w:eastAsia="宋体" w:cs="宋体"/>
          <w:b w:val="0"/>
          <w:bCs w:val="0"/>
          <w:lang w:val="en-US" w:eastAsia="zh-CN"/>
        </w:rPr>
        <w:t>，男</w:t>
      </w:r>
      <w:r>
        <w:rPr>
          <w:rFonts w:hint="eastAsia" w:ascii="宋体" w:hAnsi="宋体" w:cs="宋体"/>
          <w:b w:val="0"/>
          <w:bCs w:val="0"/>
          <w:lang w:val="en-US" w:eastAsia="zh-CN"/>
        </w:rPr>
        <w:t>，1973年10月生，广东省普宁市人，身份证号码：4405</w:t>
      </w:r>
      <w:r>
        <w:rPr>
          <w:rFonts w:hint="default"/>
          <w:lang w:val="en-US" w:eastAsia="zh-CN"/>
        </w:rPr>
        <w:t>***********</w:t>
      </w:r>
      <w:r>
        <w:rPr>
          <w:rFonts w:hint="eastAsia" w:ascii="宋体" w:hAnsi="宋体" w:cs="宋体"/>
          <w:b w:val="0"/>
          <w:bCs w:val="0"/>
          <w:lang w:val="en-US" w:eastAsia="zh-CN"/>
        </w:rPr>
        <w:t>1033，系厝主。</w:t>
      </w:r>
    </w:p>
  </w:footnote>
  <w:footnote w:id="2">
    <w:p>
      <w:pPr>
        <w:pStyle w:val="8"/>
        <w:snapToGrid w:val="0"/>
        <w:rPr>
          <w:rFonts w:hint="default" w:ascii="宋体" w:hAnsi="宋体" w:cs="宋体"/>
          <w:b w:val="0"/>
          <w:bCs w:val="0"/>
          <w:lang w:val="en-US" w:eastAsia="zh-CN"/>
        </w:rPr>
      </w:pPr>
      <w:r>
        <w:rPr>
          <w:rFonts w:hint="eastAsia" w:ascii="宋体" w:hAnsi="宋体" w:cs="宋体"/>
          <w:b w:val="0"/>
          <w:bCs w:val="0"/>
          <w:lang w:val="en-US" w:eastAsia="zh-CN"/>
        </w:rPr>
        <w:t>[</w:t>
      </w:r>
      <w:r>
        <w:rPr>
          <w:rFonts w:hint="eastAsia" w:ascii="宋体" w:hAnsi="宋体" w:cs="宋体"/>
          <w:b w:val="0"/>
          <w:bCs w:val="0"/>
          <w:lang w:val="en-US" w:eastAsia="zh-CN"/>
        </w:rPr>
        <w:footnoteRef/>
      </w:r>
      <w:r>
        <w:rPr>
          <w:rFonts w:hint="eastAsia" w:ascii="宋体" w:hAnsi="宋体" w:cs="宋体"/>
          <w:b w:val="0"/>
          <w:bCs w:val="0"/>
          <w:lang w:val="en-US" w:eastAsia="zh-CN"/>
        </w:rPr>
        <w:t>] 廖</w:t>
      </w:r>
      <w:r>
        <w:rPr>
          <w:rFonts w:hint="default" w:ascii="宋体" w:hAnsi="宋体" w:cs="宋体"/>
          <w:b w:val="0"/>
          <w:bCs w:val="0"/>
          <w:lang w:val="en-US" w:eastAsia="zh-CN"/>
        </w:rPr>
        <w:t>**</w:t>
      </w:r>
      <w:r>
        <w:rPr>
          <w:rFonts w:hint="eastAsia" w:ascii="宋体" w:hAnsi="宋体" w:cs="宋体"/>
          <w:b w:val="0"/>
          <w:bCs w:val="0"/>
          <w:lang w:val="en-US" w:eastAsia="zh-CN"/>
        </w:rPr>
        <w:t>，男，1964年9月生，四川省达州人，身份证号码：5130</w:t>
      </w:r>
      <w:r>
        <w:rPr>
          <w:rFonts w:hint="default"/>
          <w:lang w:val="en-US" w:eastAsia="zh-CN"/>
        </w:rPr>
        <w:t>***********</w:t>
      </w:r>
      <w:r>
        <w:rPr>
          <w:rFonts w:hint="eastAsia" w:ascii="宋体" w:hAnsi="宋体" w:cs="宋体"/>
          <w:b w:val="0"/>
          <w:bCs w:val="0"/>
          <w:lang w:val="en-US" w:eastAsia="zh-CN"/>
        </w:rPr>
        <w:t>8111，系包工头。</w:t>
      </w:r>
    </w:p>
  </w:footnote>
  <w:footnote w:id="3">
    <w:p>
      <w:pPr>
        <w:pStyle w:val="8"/>
        <w:snapToGrid w:val="0"/>
        <w:rPr>
          <w:rFonts w:hint="default" w:ascii="宋体" w:hAnsi="宋体" w:cs="宋体"/>
          <w:b w:val="0"/>
          <w:bCs w:val="0"/>
          <w:lang w:val="en-US" w:eastAsia="zh-CN"/>
        </w:rPr>
      </w:pPr>
      <w:r>
        <w:rPr>
          <w:rFonts w:hint="eastAsia" w:ascii="宋体" w:hAnsi="宋体" w:cs="宋体"/>
          <w:b w:val="0"/>
          <w:bCs w:val="0"/>
          <w:lang w:val="en-US" w:eastAsia="zh-CN"/>
        </w:rPr>
        <w:t>[</w:t>
      </w:r>
      <w:r>
        <w:rPr>
          <w:rFonts w:hint="eastAsia" w:ascii="宋体" w:hAnsi="宋体" w:cs="宋体"/>
          <w:b w:val="0"/>
          <w:bCs w:val="0"/>
          <w:lang w:val="en-US" w:eastAsia="zh-CN"/>
        </w:rPr>
        <w:footnoteRef/>
      </w:r>
      <w:r>
        <w:rPr>
          <w:rFonts w:hint="eastAsia" w:ascii="宋体" w:hAnsi="宋体" w:cs="宋体"/>
          <w:b w:val="0"/>
          <w:bCs w:val="0"/>
          <w:lang w:val="en-US" w:eastAsia="zh-CN"/>
        </w:rPr>
        <w:t>] 廖</w:t>
      </w:r>
      <w:r>
        <w:rPr>
          <w:rFonts w:hint="default" w:ascii="宋体" w:hAnsi="宋体" w:cs="宋体"/>
          <w:b w:val="0"/>
          <w:bCs w:val="0"/>
          <w:lang w:val="en-US" w:eastAsia="zh-CN"/>
        </w:rPr>
        <w:t>**</w:t>
      </w:r>
      <w:r>
        <w:rPr>
          <w:rFonts w:hint="eastAsia" w:ascii="宋体" w:hAnsi="宋体" w:cs="宋体"/>
          <w:b w:val="0"/>
          <w:bCs w:val="0"/>
          <w:lang w:val="en-US" w:eastAsia="zh-CN"/>
        </w:rPr>
        <w:t>，男，1969年12月生，四川渠县人，身份证号码：5130</w:t>
      </w:r>
      <w:r>
        <w:rPr>
          <w:rFonts w:hint="default"/>
          <w:lang w:val="en-US" w:eastAsia="zh-CN"/>
        </w:rPr>
        <w:t>***********</w:t>
      </w:r>
      <w:r>
        <w:rPr>
          <w:rFonts w:hint="eastAsia" w:ascii="宋体" w:hAnsi="宋体" w:cs="宋体"/>
          <w:b w:val="0"/>
          <w:bCs w:val="0"/>
          <w:lang w:val="en-US" w:eastAsia="zh-CN"/>
        </w:rPr>
        <w:t>8133，系装修工人。</w:t>
      </w:r>
    </w:p>
  </w:footnote>
  <w:footnote w:id="4">
    <w:p>
      <w:pPr>
        <w:pStyle w:val="8"/>
        <w:snapToGrid w:val="0"/>
        <w:rPr>
          <w:rFonts w:hint="default" w:ascii="宋体" w:hAnsi="宋体" w:cs="宋体"/>
          <w:b w:val="0"/>
          <w:bCs w:val="0"/>
          <w:lang w:val="en-US" w:eastAsia="zh-CN"/>
        </w:rPr>
      </w:pPr>
      <w:r>
        <w:rPr>
          <w:rFonts w:hint="eastAsia" w:ascii="宋体" w:hAnsi="宋体" w:cs="宋体"/>
          <w:b w:val="0"/>
          <w:bCs w:val="0"/>
          <w:lang w:val="en-US" w:eastAsia="zh-CN"/>
        </w:rPr>
        <w:t>[</w:t>
      </w:r>
      <w:r>
        <w:rPr>
          <w:rFonts w:hint="eastAsia" w:ascii="宋体" w:hAnsi="宋体" w:cs="宋体"/>
          <w:b w:val="0"/>
          <w:bCs w:val="0"/>
          <w:lang w:val="en-US" w:eastAsia="zh-CN"/>
        </w:rPr>
        <w:footnoteRef/>
      </w:r>
      <w:r>
        <w:rPr>
          <w:rFonts w:hint="eastAsia" w:ascii="宋体" w:hAnsi="宋体" w:cs="宋体"/>
          <w:b w:val="0"/>
          <w:bCs w:val="0"/>
          <w:lang w:val="en-US" w:eastAsia="zh-CN"/>
        </w:rPr>
        <w:t>] 廖</w:t>
      </w:r>
      <w:r>
        <w:rPr>
          <w:rFonts w:hint="default" w:ascii="宋体" w:hAnsi="宋体" w:cs="宋体"/>
          <w:b w:val="0"/>
          <w:bCs w:val="0"/>
          <w:lang w:val="en-US" w:eastAsia="zh-CN"/>
        </w:rPr>
        <w:t>**</w:t>
      </w:r>
      <w:r>
        <w:rPr>
          <w:rFonts w:hint="eastAsia" w:ascii="宋体" w:hAnsi="宋体" w:cs="宋体"/>
          <w:b w:val="0"/>
          <w:bCs w:val="0"/>
          <w:lang w:val="en-US" w:eastAsia="zh-CN"/>
        </w:rPr>
        <w:t>，男，1980年9月生，四川渠县人，身份证号码：5130</w:t>
      </w:r>
      <w:r>
        <w:rPr>
          <w:rFonts w:hint="default"/>
          <w:lang w:val="en-US" w:eastAsia="zh-CN"/>
        </w:rPr>
        <w:t>***********</w:t>
      </w:r>
      <w:r>
        <w:rPr>
          <w:rFonts w:hint="eastAsia" w:ascii="宋体" w:hAnsi="宋体" w:cs="宋体"/>
          <w:b w:val="0"/>
          <w:bCs w:val="0"/>
          <w:lang w:val="en-US" w:eastAsia="zh-CN"/>
        </w:rPr>
        <w:t>8117，系装修工人。</w:t>
      </w:r>
    </w:p>
  </w:footnote>
  <w:footnote w:id="5">
    <w:p>
      <w:pPr>
        <w:pStyle w:val="8"/>
        <w:snapToGrid w:val="0"/>
        <w:rPr>
          <w:rFonts w:hint="default" w:ascii="宋体" w:hAnsi="宋体" w:cs="宋体"/>
          <w:b w:val="0"/>
          <w:bCs w:val="0"/>
          <w:lang w:val="en-US" w:eastAsia="zh-CN"/>
        </w:rPr>
      </w:pPr>
      <w:r>
        <w:rPr>
          <w:rFonts w:hint="eastAsia" w:ascii="宋体" w:hAnsi="宋体" w:cs="宋体"/>
          <w:b w:val="0"/>
          <w:bCs w:val="0"/>
          <w:lang w:val="en-US" w:eastAsia="zh-CN"/>
        </w:rPr>
        <w:t>[</w:t>
      </w:r>
      <w:r>
        <w:rPr>
          <w:rFonts w:hint="eastAsia" w:ascii="宋体" w:hAnsi="宋体" w:cs="宋体"/>
          <w:b w:val="0"/>
          <w:bCs w:val="0"/>
          <w:lang w:val="en-US" w:eastAsia="zh-CN"/>
        </w:rPr>
        <w:footnoteRef/>
      </w:r>
      <w:r>
        <w:rPr>
          <w:rFonts w:hint="eastAsia" w:ascii="宋体" w:hAnsi="宋体" w:cs="宋体"/>
          <w:b w:val="0"/>
          <w:bCs w:val="0"/>
          <w:lang w:val="en-US" w:eastAsia="zh-CN"/>
        </w:rPr>
        <w:t>] 刘</w:t>
      </w:r>
      <w:r>
        <w:rPr>
          <w:rFonts w:hint="default" w:ascii="宋体" w:hAnsi="宋体" w:cs="宋体"/>
          <w:b w:val="0"/>
          <w:bCs w:val="0"/>
          <w:lang w:val="en-US" w:eastAsia="zh-CN"/>
        </w:rPr>
        <w:t>*</w:t>
      </w:r>
      <w:r>
        <w:rPr>
          <w:rFonts w:hint="eastAsia" w:ascii="宋体" w:hAnsi="宋体" w:cs="宋体"/>
          <w:b w:val="0"/>
          <w:bCs w:val="0"/>
          <w:lang w:val="en-US" w:eastAsia="zh-CN"/>
        </w:rPr>
        <w:t>，男，1991年12月生，四川渠县人，身份证号码：5130</w:t>
      </w:r>
      <w:r>
        <w:rPr>
          <w:rFonts w:hint="default"/>
          <w:lang w:val="en-US" w:eastAsia="zh-CN"/>
        </w:rPr>
        <w:t>***********</w:t>
      </w:r>
      <w:r>
        <w:rPr>
          <w:rFonts w:hint="eastAsia" w:ascii="宋体" w:hAnsi="宋体" w:cs="宋体"/>
          <w:b w:val="0"/>
          <w:bCs w:val="0"/>
          <w:lang w:val="en-US" w:eastAsia="zh-CN"/>
        </w:rPr>
        <w:t>5414，系装修工人。</w:t>
      </w:r>
    </w:p>
  </w:footnote>
  <w:footnote w:id="6">
    <w:p>
      <w:pPr>
        <w:pStyle w:val="8"/>
        <w:snapToGrid w:val="0"/>
        <w:rPr>
          <w:rFonts w:hint="default" w:ascii="宋体" w:hAnsi="宋体" w:cs="宋体"/>
          <w:b w:val="0"/>
          <w:bCs w:val="0"/>
          <w:lang w:val="en-US" w:eastAsia="zh-CN"/>
        </w:rPr>
      </w:pPr>
      <w:r>
        <w:rPr>
          <w:rFonts w:hint="eastAsia" w:ascii="宋体" w:hAnsi="宋体" w:cs="宋体"/>
          <w:b w:val="0"/>
          <w:bCs w:val="0"/>
          <w:lang w:val="en-US" w:eastAsia="zh-CN"/>
        </w:rPr>
        <w:t>[</w:t>
      </w:r>
      <w:r>
        <w:rPr>
          <w:rFonts w:hint="eastAsia" w:ascii="宋体" w:hAnsi="宋体" w:cs="宋体"/>
          <w:b w:val="0"/>
          <w:bCs w:val="0"/>
          <w:lang w:val="en-US" w:eastAsia="zh-CN"/>
        </w:rPr>
        <w:footnoteRef/>
      </w:r>
      <w:r>
        <w:rPr>
          <w:rFonts w:hint="eastAsia" w:ascii="宋体" w:hAnsi="宋体" w:cs="宋体"/>
          <w:b w:val="0"/>
          <w:bCs w:val="0"/>
          <w:lang w:val="en-US" w:eastAsia="zh-CN"/>
        </w:rPr>
        <w:t>] 赵</w:t>
      </w:r>
      <w:r>
        <w:rPr>
          <w:rFonts w:hint="default" w:ascii="宋体" w:hAnsi="宋体" w:cs="宋体"/>
          <w:b w:val="0"/>
          <w:bCs w:val="0"/>
          <w:lang w:val="en-US" w:eastAsia="zh-CN"/>
        </w:rPr>
        <w:t>**</w:t>
      </w:r>
      <w:bookmarkStart w:id="201" w:name="_GoBack"/>
      <w:bookmarkEnd w:id="201"/>
      <w:r>
        <w:rPr>
          <w:rFonts w:hint="eastAsia" w:ascii="宋体" w:hAnsi="宋体" w:cs="宋体"/>
          <w:b w:val="0"/>
          <w:bCs w:val="0"/>
          <w:lang w:val="en-US" w:eastAsia="zh-CN"/>
        </w:rPr>
        <w:t>，男，1956年9月生，四川大竹人，身份证号码：5130</w:t>
      </w:r>
      <w:r>
        <w:rPr>
          <w:rFonts w:hint="default"/>
          <w:lang w:val="en-US" w:eastAsia="zh-CN"/>
        </w:rPr>
        <w:t>***********</w:t>
      </w:r>
      <w:r>
        <w:rPr>
          <w:rFonts w:hint="eastAsia" w:ascii="宋体" w:hAnsi="宋体" w:cs="宋体"/>
          <w:b w:val="0"/>
          <w:bCs w:val="0"/>
          <w:lang w:val="en-US" w:eastAsia="zh-CN"/>
        </w:rPr>
        <w:t>0896，死者。</w:t>
      </w:r>
    </w:p>
  </w:footnote>
  <w:footnote w:id="7">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直接经济损失主要有丧葬费用</w:t>
      </w:r>
      <w:r>
        <w:rPr>
          <w:rFonts w:hint="eastAsia" w:ascii="宋体" w:hAnsi="宋体" w:cs="宋体"/>
          <w:lang w:val="en-US" w:eastAsia="zh-CN"/>
        </w:rPr>
        <w:t>39474</w:t>
      </w:r>
      <w:r>
        <w:rPr>
          <w:rFonts w:hint="eastAsia" w:ascii="宋体" w:hAnsi="宋体" w:eastAsia="宋体" w:cs="宋体"/>
          <w:lang w:val="en-US" w:eastAsia="zh-CN"/>
        </w:rPr>
        <w:t>元、死亡补助费用985660元。</w:t>
      </w:r>
    </w:p>
  </w:footnote>
  <w:footnote w:id="8">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《坠落防护装备安全使用规范》（GB/T 23468-2009）：4.2.1 在施工中，如工作平面高于坠落高度基准面3m及3m以上，对人群进行坠落防护时，应在存在坠落危险的部位下方张挂安全平网。</w:t>
      </w:r>
    </w:p>
  </w:footnote>
  <w:footnote w:id="9">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《中华人民共和国安全生产法》第五十七条：从业人员在作业过程中，应当严格落实岗位安全责任，遵守本单位的安全生产规章制度和操作规程，服从管理，正确佩戴和使用劳动防护用品。</w:t>
      </w:r>
    </w:p>
  </w:footnote>
  <w:footnote w:id="10">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《中华人民共和国安全生产法》第四十九条　生产经营单位不得将生产经营项目、场所、设备发包或者出租给不具备安全生产条件或者相应资质的单位或者个人。</w:t>
      </w:r>
    </w:p>
  </w:footnote>
  <w:footnote w:id="11">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xml:space="preserve">] </w:t>
      </w:r>
      <w:r>
        <w:rPr>
          <w:rFonts w:hint="eastAsia" w:ascii="宋体" w:hAnsi="宋体" w:cs="宋体"/>
          <w:lang w:val="en-US" w:eastAsia="zh-CN"/>
        </w:rPr>
        <w:t>《中华人民共和国城乡规划法》第三十七条第一款：在城市、镇规划区内以划拨方式提供国有土地使用权的建设项目，经有关部门批准、核准、备案后，建设单位应当向城市、县人民政府城乡规划主管部门提出建设用地规划许可申请，由城市、县人民政府城乡规划主管部门依据控制性详细规划核定建设用地的位置、面积、允许建设的范围，核发建设用地规划许可证。第四十条第一款：在城市、镇规划区内进行建筑物、构筑物、道路、管线和其他工程建设的，建设单位或者个人应当向城市、县人民政府城乡规划主管部门或者省、自治区、直辖市人民政府确定的镇人民政府申请办理建设工程规划许可证。第四十一条第一款：在乡、村庄规划区内进行乡镇企业、乡村公共设施和公益事业建设的，建设单位或者个人应当向乡、镇人民政府提出申请，由乡、镇人民政府报城市、县人民政府城乡规划主管部门核发乡村建设规划许可证。</w:t>
      </w:r>
    </w:p>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《普宁市农村宅基地和住房建设管理实施细则》（</w:t>
      </w:r>
      <w:r>
        <w:rPr>
          <w:rFonts w:hint="eastAsia" w:ascii="宋体" w:hAnsi="宋体" w:cs="宋体"/>
          <w:lang w:val="en-US" w:eastAsia="zh-CN"/>
        </w:rPr>
        <w:t>普</w:t>
      </w:r>
      <w:r>
        <w:rPr>
          <w:rFonts w:hint="eastAsia" w:ascii="宋体" w:hAnsi="宋体" w:eastAsia="宋体" w:cs="宋体"/>
          <w:lang w:val="en-US" w:eastAsia="zh-CN"/>
        </w:rPr>
        <w:t>府规〔2021〕3号，下称《实施细则》）第二十</w:t>
      </w:r>
      <w:r>
        <w:rPr>
          <w:rFonts w:hint="eastAsia" w:ascii="宋体" w:hAnsi="宋体" w:cs="宋体"/>
          <w:lang w:val="en-US" w:eastAsia="zh-CN"/>
        </w:rPr>
        <w:t>四</w:t>
      </w:r>
      <w:r>
        <w:rPr>
          <w:rFonts w:hint="eastAsia" w:ascii="宋体" w:hAnsi="宋体" w:eastAsia="宋体" w:cs="宋体"/>
          <w:lang w:val="en-US" w:eastAsia="zh-CN"/>
        </w:rPr>
        <w:t>条：村民申请用地建房，应当持下列资料向村级组织提出申请……第二十</w:t>
      </w:r>
      <w:r>
        <w:rPr>
          <w:rFonts w:hint="eastAsia" w:ascii="宋体" w:hAnsi="宋体" w:cs="宋体"/>
          <w:lang w:val="en-US" w:eastAsia="zh-CN"/>
        </w:rPr>
        <w:t>五</w:t>
      </w:r>
      <w:r>
        <w:rPr>
          <w:rFonts w:hint="eastAsia" w:ascii="宋体" w:hAnsi="宋体" w:eastAsia="宋体" w:cs="宋体"/>
          <w:lang w:val="en-US" w:eastAsia="zh-CN"/>
        </w:rPr>
        <w:t>条：农村集体经济组织接到村民宅基地和建房申请后，应当在5个工作日内召开农村集体经济组织成员（代表）会议讨论并将申请理由、拟用地位置和面积、拟建房层高和面积等情况在本集体经济组织范围内公示，公示期不少于5个工作日。公示无异议或者异议不成立的，所在农村集体经济组织应当在5个工作日内出具意见，并将村民申请、农村集体经济组织成员（代表）会议记录等材料交村民委员会审查。村民委员会重点审查提交的材料是否真实有效、是否符合“一户一宅”等建房条件、拟用地建房是否符合村庄规划、是否征求了用地建房相邻权利人意见等。村民委员会收到申请后10个工作日内作出审查意见，审查通过的，由村民委员会签署意见，报送镇街；审查未通过的，应在10个工作日内告知申请人并说明理由。第二十</w:t>
      </w:r>
      <w:r>
        <w:rPr>
          <w:rFonts w:hint="eastAsia" w:ascii="宋体" w:hAnsi="宋体" w:cs="宋体"/>
          <w:lang w:val="en-US" w:eastAsia="zh-CN"/>
        </w:rPr>
        <w:t>六</w:t>
      </w:r>
      <w:r>
        <w:rPr>
          <w:rFonts w:hint="eastAsia" w:ascii="宋体" w:hAnsi="宋体" w:eastAsia="宋体" w:cs="宋体"/>
          <w:lang w:val="en-US" w:eastAsia="zh-CN"/>
        </w:rPr>
        <w:t>条：镇街应当在接到村民委员会报送材料后，符合条件、资料齐全的，组织农业农村、自然资源等有关部门进行实地审核……村民宅基地和建房批准后，由镇街核发农村宅基地批准书和建设规划许可证</w:t>
      </w:r>
      <w:r>
        <w:rPr>
          <w:rFonts w:hint="eastAsia" w:ascii="宋体" w:hAnsi="宋体" w:cs="宋体"/>
          <w:lang w:val="en-US" w:eastAsia="zh-CN"/>
        </w:rPr>
        <w:t>。</w:t>
      </w:r>
    </w:p>
  </w:footnote>
  <w:footnote w:id="12">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《实施细则》第</w:t>
      </w:r>
      <w:r>
        <w:rPr>
          <w:rFonts w:hint="eastAsia" w:ascii="宋体" w:hAnsi="宋体" w:cs="宋体"/>
          <w:lang w:val="en-US" w:eastAsia="zh-CN"/>
        </w:rPr>
        <w:t>七</w:t>
      </w:r>
      <w:r>
        <w:rPr>
          <w:rFonts w:hint="eastAsia" w:ascii="宋体" w:hAnsi="宋体" w:eastAsia="宋体" w:cs="宋体"/>
          <w:lang w:val="en-US" w:eastAsia="zh-CN"/>
        </w:rPr>
        <w:t>条：村级组织应当建立健全宅基地和村民住房建设管理制度，将宅基地和村民住房建设管理内容纳入村规民约，引导村民遵守村规民约、依法依规用地建房，及时发现和劝阻违法建设行为，并向镇街报告</w:t>
      </w:r>
      <w:r>
        <w:rPr>
          <w:rFonts w:hint="eastAsia" w:ascii="宋体" w:hAnsi="宋体" w:cs="宋体"/>
          <w:lang w:val="en-US" w:eastAsia="zh-CN"/>
        </w:rPr>
        <w:t>。</w:t>
      </w:r>
    </w:p>
  </w:footnote>
  <w:footnote w:id="13">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《实施细则》第</w:t>
      </w:r>
      <w:r>
        <w:rPr>
          <w:rFonts w:hint="eastAsia" w:ascii="宋体" w:hAnsi="宋体" w:cs="宋体"/>
          <w:lang w:val="en-US" w:eastAsia="zh-CN"/>
        </w:rPr>
        <w:t>六</w:t>
      </w:r>
      <w:r>
        <w:rPr>
          <w:rFonts w:hint="eastAsia" w:ascii="宋体" w:hAnsi="宋体" w:eastAsia="宋体" w:cs="宋体"/>
          <w:lang w:val="en-US" w:eastAsia="zh-CN"/>
        </w:rPr>
        <w:t>条：镇街负责本辖区内农村宅基地和村民住房建设的具体管理工作</w:t>
      </w:r>
      <w:r>
        <w:rPr>
          <w:rFonts w:hint="eastAsia" w:ascii="宋体" w:hAnsi="宋体" w:cs="宋体"/>
          <w:lang w:val="en-US" w:eastAsia="zh-CN"/>
        </w:rPr>
        <w:t>，</w:t>
      </w:r>
      <w:r>
        <w:rPr>
          <w:rFonts w:hint="eastAsia" w:ascii="宋体" w:hAnsi="宋体" w:eastAsia="宋体" w:cs="宋体"/>
          <w:lang w:val="en-US" w:eastAsia="zh-CN"/>
        </w:rPr>
        <w:t>履行以下职责：　（一）负责组织编制村庄规划；（二）依法办理村民住房建设用地的审批或者审核手续，核发农村宅基地批准书；（三）负责审批村民住房建设规划许可、工程放线验线和规划条件核实；（四）对村民建房安全质量进行现场指导和检查；（五）对村民住房建设进行开工查验和竣工验收；（六）建立宅基地用地建房审批管理台账，有关资料归档留存，及时将审批情况报市农业农村、自然资源、住建等部门备案；（七）对村民住房建设违法用地和违法建设的认定和查处工作；（八）对村民住房建设情况进行日常巡查、监督管理，通过开展动态巡查，及时发现并制止违法建设；（九）指导村民委员会做好村民用地建房自治管理；（十）相关法律法规规定的其他职责。</w:t>
      </w:r>
    </w:p>
  </w:footnote>
  <w:footnote w:id="14">
    <w:p>
      <w:pPr>
        <w:pStyle w:val="8"/>
        <w:snapToGrid w:val="0"/>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《刑法》第二编第二章第一百三十五条　安全生产设施或者安全生产条件不符合国家规定，因而发生重大伤亡</w:t>
      </w:r>
      <w:r>
        <w:rPr>
          <w:rFonts w:hint="eastAsia"/>
          <w:lang w:val="en-US" w:eastAsia="zh-CN"/>
        </w:rPr>
        <w:t>事故或者造成其他严重后果的，对直接负责的主管人员和其他直接责任人员，处三年以下有期徒刑或者拘役；情节特别恶劣的，处三年以上七年以下有期徒刑。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28"/>
  <w:displayHorizontalDrawingGridEvery w:val="0"/>
  <w:displayVerticalDrawingGridEvery w:val="2"/>
  <w:characterSpacingControl w:val="compressPunctuation"/>
  <w:footnotePr>
    <w:footnote w:id="30"/>
    <w:footnote w:id="3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wMjc0YzhiODA0NjcwM2E5ZTI4YWE4ZWU3MDQxNTcifQ=="/>
  </w:docVars>
  <w:rsids>
    <w:rsidRoot w:val="00000000"/>
    <w:rsid w:val="00825396"/>
    <w:rsid w:val="057D0815"/>
    <w:rsid w:val="0A515570"/>
    <w:rsid w:val="0E281404"/>
    <w:rsid w:val="0E37265D"/>
    <w:rsid w:val="0F5B1D46"/>
    <w:rsid w:val="117C417C"/>
    <w:rsid w:val="11BF68B1"/>
    <w:rsid w:val="13F23B13"/>
    <w:rsid w:val="158C4FC9"/>
    <w:rsid w:val="15E51126"/>
    <w:rsid w:val="162B7E36"/>
    <w:rsid w:val="1D333941"/>
    <w:rsid w:val="212C2263"/>
    <w:rsid w:val="21AF04AC"/>
    <w:rsid w:val="22F07C26"/>
    <w:rsid w:val="24CA0735"/>
    <w:rsid w:val="259865C8"/>
    <w:rsid w:val="2F101E6D"/>
    <w:rsid w:val="2FBF5BFF"/>
    <w:rsid w:val="30CD07D4"/>
    <w:rsid w:val="30FA1D63"/>
    <w:rsid w:val="31A60080"/>
    <w:rsid w:val="32F22440"/>
    <w:rsid w:val="34617316"/>
    <w:rsid w:val="35C93A6D"/>
    <w:rsid w:val="35D71E9C"/>
    <w:rsid w:val="36EA5EAE"/>
    <w:rsid w:val="39067C3F"/>
    <w:rsid w:val="398F23A7"/>
    <w:rsid w:val="39932A48"/>
    <w:rsid w:val="399C3BF1"/>
    <w:rsid w:val="39F82C10"/>
    <w:rsid w:val="3A293F7F"/>
    <w:rsid w:val="3A70706E"/>
    <w:rsid w:val="3B741634"/>
    <w:rsid w:val="3BBD0335"/>
    <w:rsid w:val="3D8761F9"/>
    <w:rsid w:val="3D9C09E1"/>
    <w:rsid w:val="41BC3C28"/>
    <w:rsid w:val="42292AF4"/>
    <w:rsid w:val="42DC70C7"/>
    <w:rsid w:val="4568508F"/>
    <w:rsid w:val="45C0799E"/>
    <w:rsid w:val="47FF3544"/>
    <w:rsid w:val="4D25686A"/>
    <w:rsid w:val="4E2C4835"/>
    <w:rsid w:val="4F2C0D72"/>
    <w:rsid w:val="53425A4E"/>
    <w:rsid w:val="54FC0A9C"/>
    <w:rsid w:val="57E353D6"/>
    <w:rsid w:val="587A266A"/>
    <w:rsid w:val="59A9635D"/>
    <w:rsid w:val="5ABB1E27"/>
    <w:rsid w:val="5B2B1EEB"/>
    <w:rsid w:val="5CAD3CF9"/>
    <w:rsid w:val="63E47164"/>
    <w:rsid w:val="658718C4"/>
    <w:rsid w:val="67BE15B5"/>
    <w:rsid w:val="69BB1FFF"/>
    <w:rsid w:val="6EB45EBD"/>
    <w:rsid w:val="6F3525E1"/>
    <w:rsid w:val="7094292C"/>
    <w:rsid w:val="71CB3A9C"/>
    <w:rsid w:val="72D84D32"/>
    <w:rsid w:val="73B153C5"/>
    <w:rsid w:val="75CF495D"/>
    <w:rsid w:val="7964648B"/>
    <w:rsid w:val="79C55D8D"/>
    <w:rsid w:val="7B8449B2"/>
    <w:rsid w:val="7C0B0FD0"/>
    <w:rsid w:val="7D1B452C"/>
    <w:rsid w:val="7F1E537A"/>
    <w:rsid w:val="EF6B8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val="0"/>
      <w:keepLines w:val="0"/>
      <w:spacing w:beforeLines="0" w:beforeAutospacing="0" w:afterLines="0" w:afterAutospacing="0" w:line="600" w:lineRule="exact"/>
      <w:outlineLvl w:val="0"/>
    </w:pPr>
    <w:rPr>
      <w:rFonts w:ascii="Times New Roman" w:hAnsi="Times New Roman" w:eastAsia="黑体"/>
      <w:kern w:val="44"/>
    </w:rPr>
  </w:style>
  <w:style w:type="paragraph" w:styleId="4">
    <w:name w:val="heading 2"/>
    <w:basedOn w:val="1"/>
    <w:next w:val="1"/>
    <w:semiHidden/>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5">
    <w:name w:val="heading 3"/>
    <w:basedOn w:val="1"/>
    <w:next w:val="1"/>
    <w:link w:val="12"/>
    <w:semiHidden/>
    <w:unhideWhenUsed/>
    <w:qFormat/>
    <w:uiPriority w:val="0"/>
    <w:pPr>
      <w:keepNext/>
      <w:keepLines/>
      <w:spacing w:beforeLines="0" w:beforeAutospacing="0" w:afterLines="0" w:afterAutospacing="0" w:line="413" w:lineRule="auto"/>
      <w:outlineLvl w:val="2"/>
    </w:pPr>
    <w:rPr>
      <w:rFonts w:ascii="仿宋_GB2312" w:hAnsi="仿宋_GB2312"/>
      <w:b/>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0"/>
    <w:pPr>
      <w:snapToGrid w:val="0"/>
      <w:spacing w:line="240" w:lineRule="auto"/>
      <w:jc w:val="left"/>
    </w:pPr>
    <w:rPr>
      <w:sz w:val="18"/>
      <w:szCs w:val="18"/>
    </w:rPr>
  </w:style>
  <w:style w:type="character" w:styleId="11">
    <w:name w:val="footnote reference"/>
    <w:basedOn w:val="10"/>
    <w:qFormat/>
    <w:uiPriority w:val="0"/>
    <w:rPr>
      <w:vertAlign w:val="superscript"/>
    </w:rPr>
  </w:style>
  <w:style w:type="character" w:customStyle="1" w:styleId="12">
    <w:name w:val="标题 3 Char"/>
    <w:link w:val="5"/>
    <w:qFormat/>
    <w:uiPriority w:val="0"/>
    <w:rPr>
      <w:rFonts w:ascii="仿宋_GB2312" w:hAnsi="仿宋_GB2312" w:eastAsia="仿宋_GB2312"/>
      <w:b/>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48dfb32-5cc6-4157-9f95-3f8abe740dd3}"/>
        <w:style w:val=""/>
        <w:category>
          <w:name w:val="常规"/>
          <w:gallery w:val="placeholder"/>
        </w:category>
        <w:types>
          <w:type w:val="bbPlcHdr"/>
        </w:types>
        <w:behaviors>
          <w:behavior w:val="content"/>
        </w:behaviors>
        <w:description w:val=""/>
        <w:guid w:val="{848dfb32-5cc6-4157-9f95-3f8abe740dd3}"/>
      </w:docPartPr>
      <w:docPartBody>
        <w:p>
          <w:r>
            <w:rPr>
              <w:color w:val="808080"/>
            </w:rPr>
            <w:t>单击此处输入文字。</w:t>
          </w:r>
        </w:p>
      </w:docPartBody>
    </w:docPart>
    <w:docPart>
      <w:docPartPr>
        <w:name w:val="{1ab67b9b-66ab-4eaf-9d32-20840c96356b}"/>
        <w:style w:val=""/>
        <w:category>
          <w:name w:val="常规"/>
          <w:gallery w:val="placeholder"/>
        </w:category>
        <w:types>
          <w:type w:val="bbPlcHdr"/>
        </w:types>
        <w:behaviors>
          <w:behavior w:val="content"/>
        </w:behaviors>
        <w:description w:val=""/>
        <w:guid w:val="{1ab67b9b-66ab-4eaf-9d32-20840c96356b}"/>
      </w:docPartPr>
      <w:docPartBody>
        <w:p>
          <w:r>
            <w:rPr>
              <w:color w:val="808080"/>
            </w:rPr>
            <w:t>单击此处输入文字。</w:t>
          </w:r>
        </w:p>
      </w:docPartBody>
    </w:docPart>
    <w:docPart>
      <w:docPartPr>
        <w:name w:val="{783662ae-eff4-4d40-af0f-3099491a1584}"/>
        <w:style w:val=""/>
        <w:category>
          <w:name w:val="常规"/>
          <w:gallery w:val="placeholder"/>
        </w:category>
        <w:types>
          <w:type w:val="bbPlcHdr"/>
        </w:types>
        <w:behaviors>
          <w:behavior w:val="content"/>
        </w:behaviors>
        <w:description w:val=""/>
        <w:guid w:val="{783662ae-eff4-4d40-af0f-3099491a1584}"/>
      </w:docPartPr>
      <w:docPartBody>
        <w:p>
          <w:r>
            <w:rPr>
              <w:color w:val="808080"/>
            </w:rPr>
            <w:t>单击此处输入文字。</w:t>
          </w:r>
        </w:p>
      </w:docPartBody>
    </w:docPart>
    <w:docPart>
      <w:docPartPr>
        <w:name w:val="{d7021e6f-b3a8-40d1-8906-2c1785b64727}"/>
        <w:style w:val=""/>
        <w:category>
          <w:name w:val="常规"/>
          <w:gallery w:val="placeholder"/>
        </w:category>
        <w:types>
          <w:type w:val="bbPlcHdr"/>
        </w:types>
        <w:behaviors>
          <w:behavior w:val="content"/>
        </w:behaviors>
        <w:description w:val=""/>
        <w:guid w:val="{d7021e6f-b3a8-40d1-8906-2c1785b64727}"/>
      </w:docPartPr>
      <w:docPartBody>
        <w:p>
          <w:r>
            <w:rPr>
              <w:color w:val="808080"/>
            </w:rPr>
            <w:t>单击此处输入文字。</w:t>
          </w:r>
        </w:p>
      </w:docPartBody>
    </w:docPart>
    <w:docPart>
      <w:docPartPr>
        <w:name w:val="{4401ba21-225f-487e-b3b3-77e773ae16de}"/>
        <w:style w:val=""/>
        <w:category>
          <w:name w:val="常规"/>
          <w:gallery w:val="placeholder"/>
        </w:category>
        <w:types>
          <w:type w:val="bbPlcHdr"/>
        </w:types>
        <w:behaviors>
          <w:behavior w:val="content"/>
        </w:behaviors>
        <w:description w:val=""/>
        <w:guid w:val="{4401ba21-225f-487e-b3b3-77e773ae16de}"/>
      </w:docPartPr>
      <w:docPartBody>
        <w:p>
          <w:r>
            <w:rPr>
              <w:color w:val="808080"/>
            </w:rPr>
            <w:t>单击此处输入文字。</w:t>
          </w:r>
        </w:p>
      </w:docPartBody>
    </w:docPart>
    <w:docPart>
      <w:docPartPr>
        <w:name w:val="{de33a234-6ccc-4c17-8e36-0f0145d161ba}"/>
        <w:style w:val=""/>
        <w:category>
          <w:name w:val="常规"/>
          <w:gallery w:val="placeholder"/>
        </w:category>
        <w:types>
          <w:type w:val="bbPlcHdr"/>
        </w:types>
        <w:behaviors>
          <w:behavior w:val="content"/>
        </w:behaviors>
        <w:description w:val=""/>
        <w:guid w:val="{de33a234-6ccc-4c17-8e36-0f0145d161ba}"/>
      </w:docPartPr>
      <w:docPartBody>
        <w:p>
          <w:r>
            <w:rPr>
              <w:color w:val="808080"/>
            </w:rPr>
            <w:t>单击此处输入文字。</w:t>
          </w:r>
        </w:p>
      </w:docPartBody>
    </w:docPart>
    <w:docPart>
      <w:docPartPr>
        <w:name w:val="{31755bd7-1ce3-4d9f-af6a-d2d63cabecfd}"/>
        <w:style w:val=""/>
        <w:category>
          <w:name w:val="常规"/>
          <w:gallery w:val="placeholder"/>
        </w:category>
        <w:types>
          <w:type w:val="bbPlcHdr"/>
        </w:types>
        <w:behaviors>
          <w:behavior w:val="content"/>
        </w:behaviors>
        <w:description w:val=""/>
        <w:guid w:val="{31755bd7-1ce3-4d9f-af6a-d2d63cabecfd}"/>
      </w:docPartPr>
      <w:docPartBody>
        <w:p>
          <w:r>
            <w:rPr>
              <w:color w:val="808080"/>
            </w:rPr>
            <w:t>单击此处输入文字。</w:t>
          </w:r>
        </w:p>
      </w:docPartBody>
    </w:docPart>
    <w:docPart>
      <w:docPartPr>
        <w:name w:val="{c9d03dba-08cf-496e-aec6-00d7e1a07387}"/>
        <w:style w:val=""/>
        <w:category>
          <w:name w:val="常规"/>
          <w:gallery w:val="placeholder"/>
        </w:category>
        <w:types>
          <w:type w:val="bbPlcHdr"/>
        </w:types>
        <w:behaviors>
          <w:behavior w:val="content"/>
        </w:behaviors>
        <w:description w:val=""/>
        <w:guid w:val="{c9d03dba-08cf-496e-aec6-00d7e1a07387}"/>
      </w:docPartPr>
      <w:docPartBody>
        <w:p>
          <w:r>
            <w:rPr>
              <w:color w:val="808080"/>
            </w:rPr>
            <w:t>单击此处输入文字。</w:t>
          </w:r>
        </w:p>
      </w:docPartBody>
    </w:docPart>
    <w:docPart>
      <w:docPartPr>
        <w:name w:val="{1dd54ebf-e0af-408e-bfdd-8adc9b9a0d1c}"/>
        <w:style w:val=""/>
        <w:category>
          <w:name w:val="常规"/>
          <w:gallery w:val="placeholder"/>
        </w:category>
        <w:types>
          <w:type w:val="bbPlcHdr"/>
        </w:types>
        <w:behaviors>
          <w:behavior w:val="content"/>
        </w:behaviors>
        <w:description w:val=""/>
        <w:guid w:val="{1dd54ebf-e0af-408e-bfdd-8adc9b9a0d1c}"/>
      </w:docPartPr>
      <w:docPartBody>
        <w:p>
          <w:r>
            <w:rPr>
              <w:color w:val="808080"/>
            </w:rPr>
            <w:t>单击此处输入文字。</w:t>
          </w:r>
        </w:p>
      </w:docPartBody>
    </w:docPart>
    <w:docPart>
      <w:docPartPr>
        <w:name w:val="{f83dc3fb-01c5-4826-96a7-700a24fb9ae2}"/>
        <w:style w:val=""/>
        <w:category>
          <w:name w:val="常规"/>
          <w:gallery w:val="placeholder"/>
        </w:category>
        <w:types>
          <w:type w:val="bbPlcHdr"/>
        </w:types>
        <w:behaviors>
          <w:behavior w:val="content"/>
        </w:behaviors>
        <w:description w:val=""/>
        <w:guid w:val="{f83dc3fb-01c5-4826-96a7-700a24fb9ae2}"/>
      </w:docPartPr>
      <w:docPartBody>
        <w:p>
          <w:r>
            <w:rPr>
              <w:color w:val="808080"/>
            </w:rPr>
            <w:t>单击此处输入文字。</w:t>
          </w:r>
        </w:p>
      </w:docPartBody>
    </w:docPart>
    <w:docPart>
      <w:docPartPr>
        <w:name w:val="{54356b35-0d7a-4463-bf62-f58079622f2e}"/>
        <w:style w:val=""/>
        <w:category>
          <w:name w:val="常规"/>
          <w:gallery w:val="placeholder"/>
        </w:category>
        <w:types>
          <w:type w:val="bbPlcHdr"/>
        </w:types>
        <w:behaviors>
          <w:behavior w:val="content"/>
        </w:behaviors>
        <w:description w:val=""/>
        <w:guid w:val="{54356b35-0d7a-4463-bf62-f58079622f2e}"/>
      </w:docPartPr>
      <w:docPartBody>
        <w:p>
          <w:r>
            <w:rPr>
              <w:color w:val="808080"/>
            </w:rPr>
            <w:t>单击此处输入文字。</w:t>
          </w:r>
        </w:p>
      </w:docPartBody>
    </w:docPart>
    <w:docPart>
      <w:docPartPr>
        <w:name w:val="{924b1598-2a4c-4145-b4d7-0f43f8cc67d3}"/>
        <w:style w:val=""/>
        <w:category>
          <w:name w:val="常规"/>
          <w:gallery w:val="placeholder"/>
        </w:category>
        <w:types>
          <w:type w:val="bbPlcHdr"/>
        </w:types>
        <w:behaviors>
          <w:behavior w:val="content"/>
        </w:behaviors>
        <w:description w:val=""/>
        <w:guid w:val="{924b1598-2a4c-4145-b4d7-0f43f8cc67d3}"/>
      </w:docPartPr>
      <w:docPartBody>
        <w:p>
          <w:r>
            <w:rPr>
              <w:color w:val="808080"/>
            </w:rPr>
            <w:t>单击此处输入文字。</w:t>
          </w:r>
        </w:p>
      </w:docPartBody>
    </w:docPart>
    <w:docPart>
      <w:docPartPr>
        <w:name w:val="{b1227729-7c07-485c-828b-d9e7a4e217d8}"/>
        <w:style w:val=""/>
        <w:category>
          <w:name w:val="常规"/>
          <w:gallery w:val="placeholder"/>
        </w:category>
        <w:types>
          <w:type w:val="bbPlcHdr"/>
        </w:types>
        <w:behaviors>
          <w:behavior w:val="content"/>
        </w:behaviors>
        <w:description w:val=""/>
        <w:guid w:val="{b1227729-7c07-485c-828b-d9e7a4e217d8}"/>
      </w:docPartPr>
      <w:docPartBody>
        <w:p>
          <w:r>
            <w:rPr>
              <w:color w:val="808080"/>
            </w:rPr>
            <w:t>单击此处输入文字。</w:t>
          </w:r>
        </w:p>
      </w:docPartBody>
    </w:docPart>
    <w:docPart>
      <w:docPartPr>
        <w:name w:val="{e382e38a-ff1b-4556-9c38-3ab2e4171178}"/>
        <w:style w:val=""/>
        <w:category>
          <w:name w:val="常规"/>
          <w:gallery w:val="placeholder"/>
        </w:category>
        <w:types>
          <w:type w:val="bbPlcHdr"/>
        </w:types>
        <w:behaviors>
          <w:behavior w:val="content"/>
        </w:behaviors>
        <w:description w:val=""/>
        <w:guid w:val="{e382e38a-ff1b-4556-9c38-3ab2e4171178}"/>
      </w:docPartPr>
      <w:docPartBody>
        <w:p>
          <w:r>
            <w:rPr>
              <w:color w:val="808080"/>
            </w:rPr>
            <w:t>单击此处输入文字。</w:t>
          </w:r>
        </w:p>
      </w:docPartBody>
    </w:docPart>
    <w:docPart>
      <w:docPartPr>
        <w:name w:val="{c6401241-c27e-4bf1-ab02-1afda452aacb}"/>
        <w:style w:val=""/>
        <w:category>
          <w:name w:val="常规"/>
          <w:gallery w:val="placeholder"/>
        </w:category>
        <w:types>
          <w:type w:val="bbPlcHdr"/>
        </w:types>
        <w:behaviors>
          <w:behavior w:val="content"/>
        </w:behaviors>
        <w:description w:val=""/>
        <w:guid w:val="{c6401241-c27e-4bf1-ab02-1afda452aacb}"/>
      </w:docPartPr>
      <w:docPartBody>
        <w:p>
          <w:r>
            <w:rPr>
              <w:color w:val="808080"/>
            </w:rPr>
            <w:t>单击此处输入文字。</w:t>
          </w:r>
        </w:p>
      </w:docPartBody>
    </w:docPart>
    <w:docPart>
      <w:docPartPr>
        <w:name w:val="{6f8a54c6-2ff3-43c8-9081-b4c88feb5be1}"/>
        <w:style w:val=""/>
        <w:category>
          <w:name w:val="常规"/>
          <w:gallery w:val="placeholder"/>
        </w:category>
        <w:types>
          <w:type w:val="bbPlcHdr"/>
        </w:types>
        <w:behaviors>
          <w:behavior w:val="content"/>
        </w:behaviors>
        <w:description w:val=""/>
        <w:guid w:val="{6f8a54c6-2ff3-43c8-9081-b4c88feb5be1}"/>
      </w:docPartPr>
      <w:docPartBody>
        <w:p>
          <w:r>
            <w:rPr>
              <w:color w:val="808080"/>
            </w:rPr>
            <w:t>单击此处输入文字。</w:t>
          </w:r>
        </w:p>
      </w:docPartBody>
    </w:docPart>
    <w:docPart>
      <w:docPartPr>
        <w:name w:val="{7e28f564-41ce-44c0-8f56-b4dadfeea6b7}"/>
        <w:style w:val=""/>
        <w:category>
          <w:name w:val="常规"/>
          <w:gallery w:val="placeholder"/>
        </w:category>
        <w:types>
          <w:type w:val="bbPlcHdr"/>
        </w:types>
        <w:behaviors>
          <w:behavior w:val="content"/>
        </w:behaviors>
        <w:description w:val=""/>
        <w:guid w:val="{7e28f564-41ce-44c0-8f56-b4dadfeea6b7}"/>
      </w:docPartPr>
      <w:docPartBody>
        <w:p>
          <w:r>
            <w:rPr>
              <w:color w:val="808080"/>
            </w:rPr>
            <w:t>单击此处输入文字。</w:t>
          </w:r>
        </w:p>
      </w:docPartBody>
    </w:docPart>
    <w:docPart>
      <w:docPartPr>
        <w:name w:val="{35b43642-7400-48f2-a9f6-8b9680199240}"/>
        <w:style w:val=""/>
        <w:category>
          <w:name w:val="常规"/>
          <w:gallery w:val="placeholder"/>
        </w:category>
        <w:types>
          <w:type w:val="bbPlcHdr"/>
        </w:types>
        <w:behaviors>
          <w:behavior w:val="content"/>
        </w:behaviors>
        <w:description w:val=""/>
        <w:guid w:val="{35b43642-7400-48f2-a9f6-8b9680199240}"/>
      </w:docPartPr>
      <w:docPartBody>
        <w:p>
          <w:r>
            <w:rPr>
              <w:color w:val="808080"/>
            </w:rPr>
            <w:t>单击此处输入文字。</w:t>
          </w:r>
        </w:p>
      </w:docPartBody>
    </w:docPart>
    <w:docPart>
      <w:docPartPr>
        <w:name w:val="{c45a7e85-89ae-4560-80c6-c95a3a4ca01b}"/>
        <w:style w:val=""/>
        <w:category>
          <w:name w:val="常规"/>
          <w:gallery w:val="placeholder"/>
        </w:category>
        <w:types>
          <w:type w:val="bbPlcHdr"/>
        </w:types>
        <w:behaviors>
          <w:behavior w:val="content"/>
        </w:behaviors>
        <w:description w:val=""/>
        <w:guid w:val="{c45a7e85-89ae-4560-80c6-c95a3a4ca01b}"/>
      </w:docPartPr>
      <w:docPartBody>
        <w:p>
          <w:r>
            <w:rPr>
              <w:color w:val="808080"/>
            </w:rPr>
            <w:t>单击此处输入文字。</w:t>
          </w:r>
        </w:p>
      </w:docPartBody>
    </w:docPart>
    <w:docPart>
      <w:docPartPr>
        <w:name w:val="{b2361333-d486-4f61-b384-41af997f765a}"/>
        <w:style w:val=""/>
        <w:category>
          <w:name w:val="常规"/>
          <w:gallery w:val="placeholder"/>
        </w:category>
        <w:types>
          <w:type w:val="bbPlcHdr"/>
        </w:types>
        <w:behaviors>
          <w:behavior w:val="content"/>
        </w:behaviors>
        <w:description w:val=""/>
        <w:guid w:val="{b2361333-d486-4f61-b384-41af997f765a}"/>
      </w:docPartPr>
      <w:docPartBody>
        <w:p>
          <w:r>
            <w:rPr>
              <w:color w:val="808080"/>
            </w:rPr>
            <w:t>单击此处输入文字。</w:t>
          </w:r>
        </w:p>
      </w:docPartBody>
    </w:docPart>
    <w:docPart>
      <w:docPartPr>
        <w:name w:val="{b7109eb1-cabe-4347-aa3d-edd02566504c}"/>
        <w:style w:val=""/>
        <w:category>
          <w:name w:val="常规"/>
          <w:gallery w:val="placeholder"/>
        </w:category>
        <w:types>
          <w:type w:val="bbPlcHdr"/>
        </w:types>
        <w:behaviors>
          <w:behavior w:val="content"/>
        </w:behaviors>
        <w:description w:val=""/>
        <w:guid w:val="{b7109eb1-cabe-4347-aa3d-edd02566504c}"/>
      </w:docPartPr>
      <w:docPartBody>
        <w:p>
          <w:r>
            <w:rPr>
              <w:color w:val="808080"/>
            </w:rPr>
            <w:t>单击此处输入文字。</w:t>
          </w:r>
        </w:p>
      </w:docPartBody>
    </w:docPart>
    <w:docPart>
      <w:docPartPr>
        <w:name w:val="{ab4fa042-730e-4d0f-9a56-260c3db112d4}"/>
        <w:style w:val=""/>
        <w:category>
          <w:name w:val="常规"/>
          <w:gallery w:val="placeholder"/>
        </w:category>
        <w:types>
          <w:type w:val="bbPlcHdr"/>
        </w:types>
        <w:behaviors>
          <w:behavior w:val="content"/>
        </w:behaviors>
        <w:description w:val=""/>
        <w:guid w:val="{ab4fa042-730e-4d0f-9a56-260c3db112d4}"/>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4276</Words>
  <Characters>4394</Characters>
  <Lines>0</Lines>
  <Paragraphs>0</Paragraphs>
  <TotalTime>0</TotalTime>
  <ScaleCrop>false</ScaleCrop>
  <LinksUpToDate>false</LinksUpToDate>
  <CharactersWithSpaces>4486</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2022-06-21T17:26:00Z</dcterms:created>
  <dc:creator>admin</dc:creator>
  <cp:lastModifiedBy>abc</cp:lastModifiedBy>
  <cp:lastPrinted>2023-08-14T10:43:00Z</cp:lastPrinted>
  <dcterms:modified xsi:type="dcterms:W3CDTF">2023-08-23T09:05:09Z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4B62E2AC712F436784E84E25BD46284C</vt:lpwstr>
  </property>
</Properties>
</file>