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w:t>
      </w:r>
    </w:p>
    <w:p>
      <w:pPr>
        <w:jc w:val="center"/>
        <w:rPr>
          <w:rFonts w:hint="eastAsia" w:ascii="方正小标宋简体" w:hAnsi="方正小标宋简体" w:eastAsia="方正小标宋简体" w:cs="方正小标宋简体"/>
          <w:b w:val="0"/>
          <w:bCs/>
          <w:sz w:val="40"/>
          <w:szCs w:val="40"/>
          <w:lang w:eastAsia="zh-CN"/>
        </w:rPr>
      </w:pPr>
      <w:r>
        <w:rPr>
          <w:rFonts w:hint="eastAsia" w:ascii="方正小标宋简体" w:hAnsi="方正小标宋简体" w:eastAsia="方正小标宋简体" w:cs="方正小标宋简体"/>
          <w:b w:val="0"/>
          <w:bCs/>
          <w:sz w:val="40"/>
          <w:szCs w:val="40"/>
          <w:lang w:eastAsia="zh-CN"/>
        </w:rPr>
        <w:t>普宁市农村公路管理养护体制改革目标任务分解表</w:t>
      </w:r>
    </w:p>
    <w:tbl>
      <w:tblPr>
        <w:tblStyle w:val="35"/>
        <w:tblW w:w="141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771"/>
        <w:gridCol w:w="1455"/>
        <w:gridCol w:w="5940"/>
        <w:gridCol w:w="992"/>
        <w:gridCol w:w="1159"/>
        <w:gridCol w:w="1209"/>
        <w:gridCol w:w="2028"/>
        <w:gridCol w:w="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Merge w:val="restart"/>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序</w:t>
            </w:r>
          </w:p>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号</w:t>
            </w:r>
          </w:p>
        </w:tc>
        <w:tc>
          <w:tcPr>
            <w:tcW w:w="771" w:type="dxa"/>
            <w:vMerge w:val="restart"/>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实施</w:t>
            </w:r>
          </w:p>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层级</w:t>
            </w:r>
          </w:p>
        </w:tc>
        <w:tc>
          <w:tcPr>
            <w:tcW w:w="1455" w:type="dxa"/>
            <w:vMerge w:val="restart"/>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改革目</w:t>
            </w:r>
          </w:p>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标任务</w:t>
            </w:r>
          </w:p>
        </w:tc>
        <w:tc>
          <w:tcPr>
            <w:tcW w:w="5940" w:type="dxa"/>
            <w:vMerge w:val="restart"/>
            <w:vAlign w:val="center"/>
          </w:tcPr>
          <w:p>
            <w:pPr>
              <w:spacing w:after="0" w:line="240" w:lineRule="auto"/>
              <w:jc w:val="center"/>
              <w:rPr>
                <w:rFonts w:hint="eastAsia" w:ascii="黑体" w:hAnsi="黑体" w:eastAsia="黑体" w:cs="黑体"/>
                <w:b w:val="0"/>
                <w:bCs/>
                <w:sz w:val="24"/>
                <w:szCs w:val="24"/>
                <w:lang w:eastAsia="zh-CN"/>
              </w:rPr>
            </w:pPr>
            <w:r>
              <w:rPr>
                <w:rFonts w:hint="eastAsia" w:ascii="黑体" w:hAnsi="黑体" w:eastAsia="黑体" w:cs="黑体"/>
                <w:b w:val="0"/>
                <w:bCs/>
                <w:sz w:val="24"/>
                <w:szCs w:val="24"/>
                <w:lang w:eastAsia="zh-CN"/>
              </w:rPr>
              <w:t>改革事项实施依据（法规、文件）</w:t>
            </w:r>
          </w:p>
        </w:tc>
        <w:tc>
          <w:tcPr>
            <w:tcW w:w="992" w:type="dxa"/>
            <w:vMerge w:val="restart"/>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目标</w:t>
            </w:r>
          </w:p>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时限</w:t>
            </w:r>
          </w:p>
        </w:tc>
        <w:tc>
          <w:tcPr>
            <w:tcW w:w="2368" w:type="dxa"/>
            <w:gridSpan w:val="2"/>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责任单位</w:t>
            </w:r>
          </w:p>
        </w:tc>
        <w:tc>
          <w:tcPr>
            <w:tcW w:w="2028" w:type="dxa"/>
            <w:vMerge w:val="restart"/>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目标任务分解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Merge w:val="continue"/>
            <w:vAlign w:val="center"/>
          </w:tcPr>
          <w:p>
            <w:pPr>
              <w:spacing w:after="0" w:line="240" w:lineRule="auto"/>
              <w:jc w:val="center"/>
              <w:rPr>
                <w:rFonts w:hint="eastAsia" w:ascii="黑体" w:hAnsi="黑体" w:eastAsia="黑体" w:cs="黑体"/>
                <w:b w:val="0"/>
                <w:bCs/>
                <w:sz w:val="24"/>
                <w:szCs w:val="24"/>
              </w:rPr>
            </w:pPr>
          </w:p>
        </w:tc>
        <w:tc>
          <w:tcPr>
            <w:tcW w:w="771" w:type="dxa"/>
            <w:vMerge w:val="continue"/>
            <w:vAlign w:val="center"/>
          </w:tcPr>
          <w:p>
            <w:pPr>
              <w:spacing w:after="0" w:line="240" w:lineRule="auto"/>
              <w:jc w:val="center"/>
              <w:rPr>
                <w:rFonts w:hint="eastAsia" w:ascii="黑体" w:hAnsi="黑体" w:eastAsia="黑体" w:cs="黑体"/>
                <w:b w:val="0"/>
                <w:bCs/>
                <w:sz w:val="24"/>
                <w:szCs w:val="24"/>
              </w:rPr>
            </w:pPr>
          </w:p>
        </w:tc>
        <w:tc>
          <w:tcPr>
            <w:tcW w:w="1455" w:type="dxa"/>
            <w:vMerge w:val="continue"/>
            <w:vAlign w:val="center"/>
          </w:tcPr>
          <w:p>
            <w:pPr>
              <w:spacing w:after="0" w:line="240" w:lineRule="auto"/>
              <w:jc w:val="center"/>
              <w:rPr>
                <w:rFonts w:hint="eastAsia" w:ascii="黑体" w:hAnsi="黑体" w:eastAsia="黑体" w:cs="黑体"/>
                <w:b w:val="0"/>
                <w:bCs/>
                <w:sz w:val="24"/>
                <w:szCs w:val="24"/>
              </w:rPr>
            </w:pPr>
          </w:p>
        </w:tc>
        <w:tc>
          <w:tcPr>
            <w:tcW w:w="5940" w:type="dxa"/>
            <w:vMerge w:val="continue"/>
            <w:vAlign w:val="center"/>
          </w:tcPr>
          <w:p>
            <w:pPr>
              <w:spacing w:after="0" w:line="240" w:lineRule="auto"/>
              <w:jc w:val="center"/>
              <w:rPr>
                <w:rFonts w:hint="eastAsia" w:ascii="黑体" w:hAnsi="黑体" w:eastAsia="黑体" w:cs="黑体"/>
                <w:b w:val="0"/>
                <w:bCs/>
                <w:sz w:val="24"/>
                <w:szCs w:val="24"/>
                <w:lang w:eastAsia="zh-CN"/>
              </w:rPr>
            </w:pPr>
          </w:p>
        </w:tc>
        <w:tc>
          <w:tcPr>
            <w:tcW w:w="992" w:type="dxa"/>
            <w:vMerge w:val="continue"/>
            <w:vAlign w:val="center"/>
          </w:tcPr>
          <w:p>
            <w:pPr>
              <w:spacing w:after="0" w:line="240" w:lineRule="auto"/>
              <w:jc w:val="center"/>
              <w:rPr>
                <w:rFonts w:hint="eastAsia" w:ascii="黑体" w:hAnsi="黑体" w:eastAsia="黑体" w:cs="黑体"/>
                <w:b w:val="0"/>
                <w:bCs/>
                <w:sz w:val="24"/>
                <w:szCs w:val="24"/>
              </w:rPr>
            </w:pPr>
          </w:p>
        </w:tc>
        <w:tc>
          <w:tcPr>
            <w:tcW w:w="1159" w:type="dxa"/>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牵头</w:t>
            </w:r>
          </w:p>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单位</w:t>
            </w:r>
          </w:p>
        </w:tc>
        <w:tc>
          <w:tcPr>
            <w:tcW w:w="1209" w:type="dxa"/>
            <w:vAlign w:val="center"/>
          </w:tcPr>
          <w:p>
            <w:pPr>
              <w:spacing w:after="0" w:line="240" w:lineRule="auto"/>
              <w:jc w:val="center"/>
              <w:rPr>
                <w:rFonts w:hint="eastAsia" w:ascii="黑体" w:hAnsi="黑体" w:eastAsia="黑体" w:cs="黑体"/>
                <w:b w:val="0"/>
                <w:bCs/>
                <w:sz w:val="24"/>
                <w:szCs w:val="24"/>
              </w:rPr>
            </w:pPr>
            <w:r>
              <w:rPr>
                <w:rFonts w:hint="eastAsia" w:ascii="黑体" w:hAnsi="黑体" w:eastAsia="黑体" w:cs="黑体"/>
                <w:b w:val="0"/>
                <w:bCs/>
                <w:sz w:val="24"/>
                <w:szCs w:val="24"/>
              </w:rPr>
              <w:t>组织实施单位</w:t>
            </w:r>
          </w:p>
        </w:tc>
        <w:tc>
          <w:tcPr>
            <w:tcW w:w="2028" w:type="dxa"/>
            <w:vMerge w:val="continue"/>
            <w:vAlign w:val="center"/>
          </w:tcPr>
          <w:p>
            <w:pPr>
              <w:spacing w:after="0" w:line="240" w:lineRule="auto"/>
              <w:jc w:val="center"/>
              <w:rPr>
                <w:rFonts w:hint="eastAsia" w:ascii="黑体" w:hAnsi="黑体" w:eastAsia="黑体" w:cs="黑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7021"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1</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出台市级深化农村公路管理养护体制改革的实施方案、权责清单</w:t>
            </w:r>
          </w:p>
        </w:tc>
        <w:tc>
          <w:tcPr>
            <w:tcW w:w="5940" w:type="dxa"/>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国务院文件】《国务院办公厅关于深化农村公路管理养护体制改革的意见》（国办发〔2019〕45号）：各地区、各部门要将深化农村公路管理养护体制改革作为打赢脱贫攻坚战、实施乡村振兴战略、推进农业农村现代化的一项先行工程，同步部署落实。</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2.【省政府文件】《广东省人民政府办公厅关于印发广东省深化农村公路管理养护体制改革实施方案的通知》（粤府办〔2021〕1号）：各地、各有关部门要提高政治站位，将深化农村公路管理养护体制改革、推进“四好农村路”高质量发展作为实施乡村振兴战略、推进农业农村现代化的一项先行工程，强化组织领导，完善工作机构，抓好贯彻落实。               </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揭阳市政府文件】《揭阳市人民政府办公室关于印发揭阳市深化农村公路管理养护体制改革实施方案的通知》（揭府办〔2021〕31号）：到2022年，基本建立权责清晰、齐抓共管的农村公路管理养护体制机制，形成财政投入职责明确、社会力量积极参与的工作格局。</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w:t>
            </w:r>
            <w:r>
              <w:rPr>
                <w:rFonts w:hint="eastAsia" w:ascii="方正仿宋简体" w:hAnsi="方正仿宋简体" w:eastAsia="方正仿宋简体" w:cs="方正仿宋简体"/>
                <w:sz w:val="24"/>
                <w:szCs w:val="24"/>
                <w:lang w:val="en-US" w:eastAsia="zh-CN"/>
              </w:rPr>
              <w:t>2</w:t>
            </w:r>
            <w:r>
              <w:rPr>
                <w:rFonts w:hint="eastAsia" w:ascii="方正仿宋简体" w:hAnsi="方正仿宋简体" w:eastAsia="方正仿宋简体" w:cs="方正仿宋简体"/>
                <w:sz w:val="24"/>
                <w:szCs w:val="24"/>
              </w:rPr>
              <w:t>年</w:t>
            </w:r>
            <w:r>
              <w:rPr>
                <w:rFonts w:hint="eastAsia" w:ascii="方正仿宋简体" w:hAnsi="方正仿宋简体" w:eastAsia="方正仿宋简体" w:cs="方正仿宋简体"/>
                <w:sz w:val="24"/>
                <w:szCs w:val="24"/>
                <w:lang w:val="en-US" w:eastAsia="zh-CN"/>
              </w:rPr>
              <w:t>1</w:t>
            </w:r>
            <w:r>
              <w:rPr>
                <w:rFonts w:hint="eastAsia" w:ascii="方正仿宋简体" w:hAnsi="方正仿宋简体" w:eastAsia="方正仿宋简体" w:cs="方正仿宋简体"/>
                <w:sz w:val="24"/>
                <w:szCs w:val="24"/>
              </w:rPr>
              <w:t>月底</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前</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地方公路管理站</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市交通运输局编制完成初稿，征求相关部门意见，按程序报</w:t>
            </w:r>
            <w:r>
              <w:rPr>
                <w:rFonts w:hint="eastAsia" w:ascii="方正仿宋简体" w:hAnsi="方正仿宋简体" w:eastAsia="方正仿宋简体" w:cs="方正仿宋简体"/>
                <w:sz w:val="24"/>
                <w:szCs w:val="24"/>
                <w:lang w:val="en-US" w:eastAsia="zh-CN"/>
              </w:rPr>
              <w:t>市委、市</w:t>
            </w:r>
            <w:r>
              <w:rPr>
                <w:rFonts w:hint="eastAsia" w:ascii="方正仿宋简体" w:hAnsi="方正仿宋简体" w:eastAsia="方正仿宋简体" w:cs="方正仿宋简体"/>
                <w:sz w:val="24"/>
                <w:szCs w:val="24"/>
                <w:lang w:eastAsia="zh-CN"/>
              </w:rPr>
              <w:t>政府审批同意后印发。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落实市级公共财政资金用于农村公路日常养护的补助</w:t>
            </w:r>
          </w:p>
        </w:tc>
        <w:tc>
          <w:tcPr>
            <w:tcW w:w="5940" w:type="dxa"/>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1.【部委规章】《农村公路养护管理办法》（中华人民共和国交通运输部令2015年第22号）第九条：经省级交通运输主管部门认定并纳入统计年报里程的农村公路均应当作为补助基数。</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地方性法规】《广东省农村公路条例》（2019年5月21日通过）第四十九条：省、地级以上市人民政府应当安排财政资金用于农村公路建设、养护的补助，并逐步增加对经济欠发达地区、偏远山区、少数民族地区、革命老区及原中央苏区农村公路建设、养护的支持力度。</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揭阳市政府文件】《揭阳市人民政府办公室关于印发揭阳市深化农村公路管理养护体制改革实施方案的通知》（揭府办〔2021〕31号）：2021年起农村公路日常养护资金标准为县道每年每公里不低于10000元、乡道每年每公里不低于5000元、村道每年每公里不低于3000元……省、县二级财政按3：7比例筹集。</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市财政局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市交通</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运输局</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市财政部门按揭阳市政府文件要求，落实市级配套日常养护资金。市交通运输局提供经省认定纳入统计年报的各类农村公路养护里程。根据经济社会发展情况和收入水平逐年提高资金筹集标准。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根据农村公路管理养护体制改革需要，调整优化农村公路管理养护职责配置</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国务院文件】《国务院办公厅关于深化农村公路管理养护体制改革的意见》（国办发〔2019〕45号）：县级人民政府要按照“县道县管、乡村道乡村管”的原则，建立健全农村公路管理养护责任制，明确相关部门、乡级人民政府农村公路管理养护权力和责任清单，并指导监督相关部门和乡级人民政府履职尽责。</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2.【部委规章】《农村公路养护管理办法》（交通运输部令2015年第22号）第四条：县级交通运输主管部门及其公路管理机构应当建立健全农村公路养护工作机制，执行和落实各项养护管理任务，指导乡道、村道的养护管理工作。 </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sz w:val="24"/>
                <w:szCs w:val="24"/>
                <w:lang w:eastAsia="zh-CN"/>
              </w:rPr>
              <w:t>.【省政府文件】《广东省人民政府办公厅关于印发广东省深化农村公路管理养护体制改革实施方案的通知》（粤府办〔2021〕1号）：（三）县级政府落实主体责任……强化管理养护能力建设，优化县、乡两级农村公路管理养护职责配置，加强专职养护工作力量。</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六）落实日常养护资金补助政策。进一步完善以县级财政为主、省市级财政支持为辅的资金筹措机制。农村公路管理养护属于县级事权，由县级政府承担资金筹措主体责任，并确保农村公路养护责金及管理机构运行经费和人员支出纳入一般公共财政预算……2022年起，“替代养路费部分”用于普通公路养护部分不再列支管理机构运行经费和人员等其他支出。</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4</w:t>
            </w: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落实养护政策和资金保障，加快理顺农村公路管理职能，优化县级农村公路管理机构管养职责，明确相关部门和乡镇管理养护权力和责任清单，落实农村公路养护资金及管理机构运行经费和人员支出纳入一般公共财政预算，指导监督有关部门和乡镇履职尽责。</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202</w:t>
            </w:r>
            <w:r>
              <w:rPr>
                <w:rFonts w:hint="eastAsia" w:ascii="方正仿宋简体" w:hAnsi="方正仿宋简体" w:eastAsia="方正仿宋简体" w:cs="方正仿宋简体"/>
                <w:sz w:val="24"/>
                <w:szCs w:val="24"/>
                <w:lang w:val="en-US" w:eastAsia="zh-CN"/>
              </w:rPr>
              <w:t>2</w:t>
            </w:r>
            <w:r>
              <w:rPr>
                <w:rFonts w:hint="eastAsia" w:ascii="方正仿宋简体" w:hAnsi="方正仿宋简体" w:eastAsia="方正仿宋简体" w:cs="方正仿宋简体"/>
                <w:sz w:val="24"/>
                <w:szCs w:val="24"/>
                <w:lang w:eastAsia="zh-CN"/>
              </w:rPr>
              <w:t>年</w:t>
            </w: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sz w:val="24"/>
                <w:szCs w:val="24"/>
                <w:lang w:eastAsia="zh-CN"/>
              </w:rPr>
              <w:t>月底</w:t>
            </w:r>
          </w:p>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前</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市委编办</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输局，各乡镇场街道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按照“县道县管、乡村道乡村管”的原则，调整优化农村公路管理养护职责配置，落实农村公路管理和养护责任，明确公路管理养护部门职责、人员编制、经费来源。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4</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落实市级公共财政资金用于农村公</w:t>
            </w:r>
          </w:p>
          <w:p>
            <w:pPr>
              <w:spacing w:after="0" w:line="240" w:lineRule="auto"/>
              <w:jc w:val="both"/>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路日常养护工作</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1.【部委规章】《农村公路养护管理办法》（中华人民共和国交通运输部令2015年第22号）第九条：经省级交通运输主管部门认定并纳入统计年报里程的农村公路均应当作为补助基数。</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2.【地方性法规】《广东省农村公路条例》（2019年5月21日通过）第四十九条：县级人民政府应当建立以政府公共财政投入为主的资金保障机制，将农村公路建设和养护资金纳入本级财政预算。</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揭阳市政府文件】《揭阳市人民政府办公室关于印发揭阳市深化农村公路管理养护体制改革实施方案的通知》（揭府办〔2021〕31号）：2021年起农村公路日常养护资金标准为县道每年每公里不低于10000元、乡道每年每公里不低于5000元、村道每年每公里不低于3000元……省、县二级财政按3：7比例筹集。</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市</w:t>
            </w:r>
            <w:r>
              <w:rPr>
                <w:rFonts w:hint="eastAsia" w:ascii="方正仿宋简体" w:hAnsi="方正仿宋简体" w:eastAsia="方正仿宋简体" w:cs="方正仿宋简体"/>
                <w:sz w:val="24"/>
                <w:szCs w:val="24"/>
              </w:rPr>
              <w:t>财政局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市交通运输局，各乡镇场街道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市财政局按揭阳市相关文件要求，落实市级配套日常养护资金。市交通运输局提供经省认定纳入统计年报的各类农村公路养护里程。根据经济社会发展情况和收入水平逐年提高资金筹集标准。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5</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市级农村公路管理养护权责清单</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国务院文件】《国务院办公厅关于深化农村公路管理养护体制改革的意见》（国办发〔2019〕45号）：县级人民政府要按照“县道县管、乡村道乡村管”的原则，建立健全农村公路管理养护责任制，明确相关部门、乡级人民政府农村公路管理养护权力和责任清单，并指导监督相关部门和乡级人民政府履职尽责。</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2.【省政府文件】《广东省人民政府办公厅关于印发广东省深化农村公路管理养护体制改革实施方案的通知》（粤府办〔2021〕1号）：县级政府落实主体责任。建立健全农村公路管理养护责任清单，实行以农村公路安全保障、综合运输及路况能力提升、路域环境治理等为考核内容的农村公路工作目标责任制和绩效管理，指导监督有关部门和乡级政府履职尽责。    </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3.【揭阳市政府文件】《揭阳市人民政府办公室关于印发揭阳市深化农村公路管理养护体制改革实施方案的通知》（揭府办〔2021〕31号）：加快理顺农村公路管理职能，优化县级农村公路管理机构管养职责，明确相关部门和乡镇管理养护权力和责任清单，落实农村公路养护资金及管理机构运行经费和人员支出纳入一般公共财政预算，指导监督有关部门和乡镇履职尽责。       </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202</w:t>
            </w:r>
            <w:r>
              <w:rPr>
                <w:rFonts w:hint="eastAsia" w:ascii="方正仿宋简体" w:hAnsi="方正仿宋简体" w:eastAsia="方正仿宋简体" w:cs="方正仿宋简体"/>
                <w:sz w:val="24"/>
                <w:szCs w:val="24"/>
                <w:lang w:val="en-US" w:eastAsia="zh-CN"/>
              </w:rPr>
              <w:t>2</w:t>
            </w:r>
            <w:r>
              <w:rPr>
                <w:rFonts w:hint="eastAsia" w:ascii="方正仿宋简体" w:hAnsi="方正仿宋简体" w:eastAsia="方正仿宋简体" w:cs="方正仿宋简体"/>
                <w:sz w:val="24"/>
                <w:szCs w:val="24"/>
                <w:lang w:eastAsia="zh-CN"/>
              </w:rPr>
              <w:t>年</w:t>
            </w:r>
            <w:r>
              <w:rPr>
                <w:rFonts w:hint="eastAsia" w:ascii="方正仿宋简体" w:hAnsi="方正仿宋简体" w:eastAsia="方正仿宋简体" w:cs="方正仿宋简体"/>
                <w:sz w:val="24"/>
                <w:szCs w:val="24"/>
                <w:lang w:val="en-US" w:eastAsia="zh-CN"/>
              </w:rPr>
              <w:t>3</w:t>
            </w:r>
            <w:r>
              <w:rPr>
                <w:rFonts w:hint="eastAsia" w:ascii="方正仿宋简体" w:hAnsi="方正仿宋简体" w:eastAsia="方正仿宋简体" w:cs="方正仿宋简体"/>
                <w:sz w:val="24"/>
                <w:szCs w:val="24"/>
                <w:lang w:eastAsia="zh-CN"/>
              </w:rPr>
              <w:t>月底</w:t>
            </w:r>
          </w:p>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前</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按照“县道县管、乡村道乡村管”的原则，由市交通运输局组织编制辖区内农村公路权责清单。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6</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农村公路管理养护工作考核</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部委规章】《农村公路养护管理办法》（交通运输部令2015年第22号）第四条：县级以上地方交通运输主管部门及其公路管理机构应当加强农村公路养护管理的监督管理和技术指导，完善对下级交通运输主管部门的目标考核机制。</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第二十一条：县级交通运输主管部门和公路管理机构应当定期组织开展农村公路技术状况评定，县道和重要乡道评定频率每年不少于一次，其他公路在五年规划期内不少于两次。路面技术状况评定宜采用自动化快速检测设备。有条件的地区在五年规划期内，县道评定频率应当不低于两次，乡道、村道应当不低于一次。</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地方性法规】《广东省农村公路条例》（2019年5月21日通过）第三十四条：县级人民政府交通运输主管部门应当按照国家和省的规定定期组织开展农村公路技术状况评定，相关评定结果应当作为养护质量考核的重</w:t>
            </w:r>
            <w:r>
              <w:rPr>
                <w:rFonts w:hint="eastAsia" w:ascii="方正仿宋简体" w:hAnsi="方正仿宋简体" w:eastAsia="方正仿宋简体" w:cs="方正仿宋简体"/>
                <w:sz w:val="24"/>
                <w:szCs w:val="24"/>
                <w:lang w:val="en-US" w:eastAsia="zh-CN"/>
              </w:rPr>
              <w:t>要</w:t>
            </w:r>
            <w:r>
              <w:rPr>
                <w:rFonts w:hint="eastAsia" w:ascii="方正仿宋简体" w:hAnsi="方正仿宋简体" w:eastAsia="方正仿宋简体" w:cs="方正仿宋简体"/>
                <w:sz w:val="24"/>
                <w:szCs w:val="24"/>
                <w:lang w:eastAsia="zh-CN"/>
              </w:rPr>
              <w:t>指标。</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3.【省政府文件】《广东省人民政府办公厅关于印发广东省深化农村公路管理养护体制改革实施方案的通知》（粤府办〔2021〕1号）：将农村公路管理养护工作纳入乡村振兴统筹谋划，按照“县道县管、乡村道乡村管”的原则，建立健全农村公路管理养护责任清单，实行以农村公路安全保障、综合运输及路况能力提升、路域环境治理等为考核内容的农村公路工作目标责任制和绩效管理。                                </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4.【揭阳市政府文件】《揭阳市人民政府办公室关于印发揭阳市深化农村公路管理养护体制改革实施方案的通知》（揭府办〔2021〕31号）：按照“县道县管、乡村道乡村管”原则，建立健全县、乡、村三级农村公路管养体系，实行农村公路工作目标责任制和绩效考核。</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年12</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市地方公路管理站，各乡镇场街道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2022年起按有关规定考核农村公路管理养护情况。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7</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养护资金绩效管理考核</w:t>
            </w:r>
          </w:p>
        </w:tc>
        <w:tc>
          <w:tcPr>
            <w:tcW w:w="5940" w:type="dxa"/>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1.【部委文件】《交通运输部</w:t>
            </w:r>
            <w:r>
              <w:rPr>
                <w:rFonts w:hint="eastAsia" w:ascii="方正仿宋简体" w:hAnsi="方正仿宋简体" w:eastAsia="方正仿宋简体" w:cs="方正仿宋简体"/>
                <w:sz w:val="24"/>
                <w:szCs w:val="24"/>
                <w:lang w:val="en-US" w:eastAsia="zh-CN"/>
              </w:rPr>
              <w:t xml:space="preserve"> </w:t>
            </w:r>
            <w:r>
              <w:rPr>
                <w:rFonts w:hint="eastAsia" w:ascii="方正仿宋简体" w:hAnsi="方正仿宋简体" w:eastAsia="方正仿宋简体" w:cs="方正仿宋简体"/>
                <w:sz w:val="24"/>
                <w:szCs w:val="24"/>
                <w:lang w:eastAsia="zh-CN"/>
              </w:rPr>
              <w:t>财政部贯彻落实&lt;国务院办公厅关于深化农村公路管理养护体制改革的意见&gt;的通知》（交公路发〔2020〕26号）：（二）完善考核激励机制。各省级交通运输、财政部门要推动将农村公路管理养护工作纳入地方各级人民政府绩效考核、五级书记抓乡村振兴考核等，建立健全激励约束机制，将考核结果与财政补助资金挂钩，对工作推进情况良好的，给予奖励或增量补助；对工作推进情况较差的，实行约谈、责令整改、扣减补助等措施，充分发挥激励考核“指挥棒”作用。</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2.【地方性法规】《广东省农村公路条例》（2019年5月21日通过）第五十一条：县级以上人民政府财政和交通运输主管部门应当建立农村公路建设、养护资金的绩效评价机制。</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3.【省政府文件】《广东省人民政府办公厅关于印发广东省深化农村公路管理养护体制改革实施方案的通知》（粤府办〔2021〕1号）：（七）强化养护资金使用监督管理。结合我省乡村振兴考核机制，对各级财政用于农村公路养护的资金实施</w:t>
            </w:r>
            <w:r>
              <w:rPr>
                <w:rFonts w:hint="eastAsia" w:ascii="方正仿宋简体" w:hAnsi="方正仿宋简体" w:eastAsia="方正仿宋简体" w:cs="方正仿宋简体"/>
                <w:sz w:val="24"/>
                <w:szCs w:val="24"/>
                <w:lang w:val="en-US" w:eastAsia="zh-CN"/>
              </w:rPr>
              <w:t>绩</w:t>
            </w:r>
            <w:r>
              <w:rPr>
                <w:rFonts w:hint="eastAsia" w:ascii="方正仿宋简体" w:hAnsi="方正仿宋简体" w:eastAsia="方正仿宋简体" w:cs="方正仿宋简体"/>
                <w:sz w:val="24"/>
                <w:szCs w:val="24"/>
                <w:lang w:eastAsia="zh-CN"/>
              </w:rPr>
              <w:t xml:space="preserve">效管理，并将绩效考核结果与相关资金安排挂钩。         </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4.【揭阳市政府文件】《揭阳市人民政府办公室关于印发揭阳市深化农村公路管理养护体制改革实施方案的通知》（揭府办〔2021〕31号）：对各级财政用于农村公路养护的资金实施绩效管理，并将绩效考核结果与相关资金安排挂钩。</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年12</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月起</w:t>
            </w:r>
          </w:p>
        </w:tc>
        <w:tc>
          <w:tcPr>
            <w:tcW w:w="1159"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市交通输局、财政局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市交通运输局、财政局建立考核机制考核镇级农村公路养护资金使用情况。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8</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开展“四好农村路”示范县、示范乡、示范村和“美丽农村路”创建工作</w:t>
            </w:r>
          </w:p>
        </w:tc>
        <w:tc>
          <w:tcPr>
            <w:tcW w:w="5940" w:type="dxa"/>
            <w:vAlign w:val="center"/>
          </w:tcPr>
          <w:p>
            <w:pPr>
              <w:numPr>
                <w:ilvl w:val="0"/>
                <w:numId w:val="7"/>
              </w:num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省政府文件】《广东省人民政府办公厅关于印发广东省深化农村公路管理养护体制改革实施方案的通知》（粤府办〔2021〕1号）：（三）县级政府落实主体责任……积极开展“四好农村路”示范县、示范乡、示范村和“美丽农村路”创建工作。到2022年底，农村公路路域环境明显改善。        </w:t>
            </w:r>
          </w:p>
          <w:p>
            <w:pPr>
              <w:numPr>
                <w:ilvl w:val="0"/>
                <w:numId w:val="7"/>
              </w:num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完善“四好农村路”示范创建机制，开展示范市、示范县、示范路等示范创建工作，推进品牌建设，实施“一县一品牌，一区一特色”工程。</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val="en-US" w:eastAsia="zh-CN"/>
              </w:rPr>
              <w:t>各地、各</w:t>
            </w:r>
            <w:r>
              <w:rPr>
                <w:rFonts w:hint="eastAsia" w:ascii="方正仿宋简体" w:hAnsi="方正仿宋简体" w:eastAsia="方正仿宋简体" w:cs="方正仿宋简体"/>
                <w:sz w:val="24"/>
                <w:szCs w:val="24"/>
                <w:lang w:eastAsia="zh-CN"/>
              </w:rPr>
              <w:t>有关部门组织开展“四好农村路”示范县、示范</w:t>
            </w:r>
            <w:r>
              <w:rPr>
                <w:rFonts w:hint="eastAsia" w:ascii="方正仿宋简体" w:hAnsi="方正仿宋简体" w:eastAsia="方正仿宋简体" w:cs="方正仿宋简体"/>
                <w:sz w:val="24"/>
                <w:szCs w:val="24"/>
                <w:lang w:val="en-US" w:eastAsia="zh-CN"/>
              </w:rPr>
              <w:t>镇</w:t>
            </w:r>
            <w:r>
              <w:rPr>
                <w:rFonts w:hint="eastAsia" w:ascii="方正仿宋简体" w:hAnsi="方正仿宋简体" w:eastAsia="方正仿宋简体" w:cs="方正仿宋简体"/>
                <w:sz w:val="24"/>
                <w:szCs w:val="24"/>
                <w:lang w:eastAsia="zh-CN"/>
              </w:rPr>
              <w:t>、示范</w:t>
            </w:r>
            <w:r>
              <w:rPr>
                <w:rFonts w:hint="eastAsia" w:ascii="方正仿宋简体" w:hAnsi="方正仿宋简体" w:eastAsia="方正仿宋简体" w:cs="方正仿宋简体"/>
                <w:sz w:val="24"/>
                <w:szCs w:val="24"/>
                <w:lang w:val="en-US" w:eastAsia="zh-CN"/>
              </w:rPr>
              <w:t>路</w:t>
            </w:r>
            <w:r>
              <w:rPr>
                <w:rFonts w:hint="eastAsia" w:ascii="方正仿宋简体" w:hAnsi="方正仿宋简体" w:eastAsia="方正仿宋简体" w:cs="方正仿宋简体"/>
                <w:sz w:val="24"/>
                <w:szCs w:val="24"/>
                <w:lang w:eastAsia="zh-CN"/>
              </w:rPr>
              <w:t>和“美丽农村路”创建工作。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9</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编制农村物流三级网络  节点体系发展规划</w:t>
            </w:r>
          </w:p>
        </w:tc>
        <w:tc>
          <w:tcPr>
            <w:tcW w:w="5940" w:type="dxa"/>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1.【地方性法规】《广东省农村公路条例》（2019年5月21日通过）第三十六条：县级人民政府交通运输主管部门应当会同同级农业农村、商务、供销、邮政等部门编制县域农村物流三级网络节点体系发展规划。</w:t>
            </w:r>
          </w:p>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2.【揭阳市政府文件】《揭阳市人民政府办公室关于印发揭阳市深化农村公路管理养护体制改革实施方案的通知》（揭府办〔2021〕31号）：健全农村货运物流网络节点，有序推进乡镇运输服务站建设，不断推动农村客货运输高质量发展。</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年12</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月底</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前</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w:t>
            </w:r>
            <w:r>
              <w:rPr>
                <w:rFonts w:hint="eastAsia" w:ascii="方正仿宋简体" w:hAnsi="方正仿宋简体" w:eastAsia="方正仿宋简体" w:cs="方正仿宋简体"/>
                <w:sz w:val="24"/>
                <w:szCs w:val="24"/>
                <w:lang w:val="en-US" w:eastAsia="zh-CN"/>
              </w:rPr>
              <w:t>工信</w:t>
            </w:r>
            <w:r>
              <w:rPr>
                <w:rFonts w:hint="eastAsia" w:ascii="方正仿宋简体" w:hAnsi="方正仿宋简体" w:eastAsia="方正仿宋简体" w:cs="方正仿宋简体"/>
                <w:sz w:val="24"/>
                <w:szCs w:val="24"/>
              </w:rPr>
              <w:t>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w:t>
            </w:r>
          </w:p>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运输局、</w:t>
            </w:r>
            <w:r>
              <w:rPr>
                <w:rFonts w:hint="eastAsia" w:ascii="方正仿宋简体" w:hAnsi="方正仿宋简体" w:eastAsia="方正仿宋简体" w:cs="方正仿宋简体"/>
                <w:sz w:val="24"/>
                <w:szCs w:val="24"/>
                <w:lang w:val="en-US" w:eastAsia="zh-CN"/>
              </w:rPr>
              <w:t>农业农村局、供销社、普宁邮政办，</w:t>
            </w:r>
            <w:r>
              <w:rPr>
                <w:rFonts w:hint="eastAsia" w:ascii="方正仿宋简体" w:hAnsi="方正仿宋简体" w:eastAsia="方正仿宋简体" w:cs="方正仿宋简体"/>
                <w:sz w:val="24"/>
                <w:szCs w:val="24"/>
                <w:lang w:eastAsia="zh-CN"/>
              </w:rPr>
              <w:t>各乡镇场街道</w:t>
            </w:r>
          </w:p>
        </w:tc>
        <w:tc>
          <w:tcPr>
            <w:tcW w:w="2036" w:type="dxa"/>
            <w:gridSpan w:val="2"/>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结合“十四五”规划编制农村物流发展规划。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10</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探索农村公路市政化管理</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省政府文件】《广东省人民政府办公厅关于印发广东省深化农村公路管理养护体制改革实施方案的通知》（粤府办〔2021〕1号）：（二）地级以上市政府加强政策支持和指导监督……适应农村城镇化需求，探索农村公路市政化改造、管养新模式。</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市城管</w:t>
            </w:r>
          </w:p>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执法局</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结合本市城市规划和城市管理实际，探索对已纳入市政道路规划建设和管理的农村公路实施市政化管理。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1</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农村公路联合执法</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市公安局会同市交通运输局负责指导、监督、考核全市农村公路超载超限运输治理，创新执法方式，推进农村公路联合执法；……各县（市、区）要积极探索加强农村道路交通安全管理工作。</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default"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eastAsia="zh-CN"/>
              </w:rPr>
              <w:t>市公安局、</w:t>
            </w:r>
            <w:r>
              <w:rPr>
                <w:rFonts w:hint="eastAsia" w:ascii="方正仿宋简体" w:hAnsi="方正仿宋简体" w:eastAsia="方正仿宋简体" w:cs="方正仿宋简体"/>
                <w:sz w:val="24"/>
                <w:szCs w:val="24"/>
                <w:lang w:val="en-US" w:eastAsia="zh-CN"/>
              </w:rPr>
              <w:t>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各乡镇场街道</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市公安局会同市交通运输局联合开展农村公路超载超限运输治理。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2</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开发农村公路相关公益岗位</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【揭阳市政府文件】《揭阳市人民政府办公室关于印发揭阳市深化农村公路管理养护体制改革实施方案的通知》（揭府办〔2021〕31号）：市人力资源社会保障局负责指导开发农村公路相关公益岗位。</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市人社局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市人社局开发农村公路相关公益岗位。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3</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为农村公路发展提供良好的政策环境</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市发展改革局、农业农村局、乡村振兴局等有关部门积极支持配合，结合实施乡村振兴战略，为农村公路发展提供良好的政策环境，促进农村公路与相关领域的联动发展。</w:t>
            </w:r>
          </w:p>
          <w:p>
            <w:pPr>
              <w:spacing w:after="0" w:line="240" w:lineRule="auto"/>
              <w:jc w:val="both"/>
              <w:rPr>
                <w:rFonts w:hint="eastAsia" w:ascii="方正仿宋简体" w:hAnsi="方正仿宋简体" w:eastAsia="方正仿宋简体" w:cs="方正仿宋简体"/>
                <w:sz w:val="24"/>
                <w:szCs w:val="24"/>
                <w:lang w:eastAsia="zh-CN"/>
              </w:rPr>
            </w:pP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市发改局、农业农</w:t>
            </w:r>
            <w:r>
              <w:rPr>
                <w:rFonts w:hint="eastAsia" w:ascii="方正仿宋简体" w:hAnsi="方正仿宋简体" w:eastAsia="方正仿宋简体" w:cs="方正仿宋简体"/>
                <w:sz w:val="24"/>
                <w:szCs w:val="24"/>
              </w:rPr>
              <w:t>村局、乡村振兴局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围绕实施乡村振兴战略，将农村公路与其他经营性项目实行一体化开发，推动“农村公路十产业”项目发展。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4</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推行农村公路“路长制”</w:t>
            </w:r>
          </w:p>
        </w:tc>
        <w:tc>
          <w:tcPr>
            <w:tcW w:w="5940" w:type="dxa"/>
            <w:vAlign w:val="center"/>
          </w:tcPr>
          <w:p>
            <w:pPr>
              <w:numPr>
                <w:ilvl w:val="0"/>
                <w:numId w:val="8"/>
              </w:num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 xml:space="preserve">【省政府文件】《广东省人民政府办公厅关于印发广东省深化农村公路管理养护体制改革实施方案的通知》（粤府办〔2021〕1号）：全面推行农村公路“路长制”，县、乡级政府主要负责人和村委会主要负责人分别为县、乡、村三级（总）路长，负责相应农村公路管理养护工作，建立“精干高效、专兼结合、以专为主”的路长制度体系。                       </w:t>
            </w:r>
          </w:p>
          <w:p>
            <w:pPr>
              <w:numPr>
                <w:ilvl w:val="0"/>
                <w:numId w:val="8"/>
              </w:num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【揭阳市政府文件】《揭阳市人民政府办公室关于印发揭阳市深化农村公路管理养护体制改革实施方案的通知》（揭府办〔2021〕31号）：全面推行农村公路“路长制，建立“总路长+县乡村级路长”组织体系。</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2021</w:t>
            </w:r>
          </w:p>
          <w:p>
            <w:pPr>
              <w:spacing w:after="0" w:line="240" w:lineRule="auto"/>
              <w:jc w:val="center"/>
              <w:rPr>
                <w:rFonts w:hint="default"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rPr>
              <w:t>年</w:t>
            </w:r>
            <w:r>
              <w:rPr>
                <w:rFonts w:hint="eastAsia" w:ascii="方正仿宋简体" w:hAnsi="方正仿宋简体" w:eastAsia="方正仿宋简体" w:cs="方正仿宋简体"/>
                <w:sz w:val="24"/>
                <w:szCs w:val="24"/>
                <w:lang w:val="en-US" w:eastAsia="zh-CN"/>
              </w:rPr>
              <w:t>11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各乡镇场街道</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w:t>
            </w:r>
            <w:r>
              <w:rPr>
                <w:rFonts w:hint="eastAsia" w:ascii="方正仿宋简体" w:hAnsi="方正仿宋简体" w:eastAsia="方正仿宋简体" w:cs="方正仿宋简体"/>
                <w:sz w:val="24"/>
                <w:szCs w:val="24"/>
                <w:lang w:val="en-US" w:eastAsia="zh-CN"/>
              </w:rPr>
              <w:t>普宁</w:t>
            </w:r>
            <w:r>
              <w:rPr>
                <w:rFonts w:hint="eastAsia" w:ascii="方正仿宋简体" w:hAnsi="方正仿宋简体" w:eastAsia="方正仿宋简体" w:cs="方正仿宋简体"/>
                <w:sz w:val="24"/>
                <w:szCs w:val="24"/>
                <w:lang w:eastAsia="zh-CN"/>
              </w:rPr>
              <w:t>市深化农村公路管理养护体制改革的实施方案进行。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5</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建立农村公路安全防护体系</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【省交通厅文件】《关于全面落实系统防范化解道路交通安全风险工作推进会议精神》（粤交安办函〔2021〕112号）。</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长期</w:t>
            </w:r>
          </w:p>
        </w:tc>
        <w:tc>
          <w:tcPr>
            <w:tcW w:w="1159" w:type="dxa"/>
            <w:vAlign w:val="center"/>
          </w:tcPr>
          <w:p>
            <w:pPr>
              <w:spacing w:after="0" w:line="240" w:lineRule="auto"/>
              <w:jc w:val="center"/>
              <w:rPr>
                <w:rFonts w:hint="default"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eastAsia="zh-CN"/>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市公安</w:t>
            </w:r>
            <w:bookmarkStart w:id="0" w:name="_GoBack"/>
            <w:bookmarkEnd w:id="0"/>
            <w:r>
              <w:rPr>
                <w:rFonts w:hint="eastAsia" w:ascii="方正仿宋简体" w:hAnsi="方正仿宋简体" w:eastAsia="方正仿宋简体" w:cs="方正仿宋简体"/>
                <w:sz w:val="24"/>
                <w:szCs w:val="24"/>
                <w:lang w:eastAsia="zh-CN"/>
              </w:rPr>
              <w:t>局，各乡镇场街道</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长期实施县、乡道安全防护提升工程和村道安防工程，不断完善农村公路防护设施。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6</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配备“两员”</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地方性法规】《广东省农村公路条例》（2019年5月21日通过）第三十五条：乡镇人民政府配备的农村公路协管人员、村民委员会配备的护路员，负责协助开展农村公路保护和管理工作，制止危害农村公路的违法行为，并及时上报县级人民政府交通运输主管部门依法处理。明确乡镇农村公路管理机构，确定1名乡镇分管领导和至少1名专职工作人员（管养里程在50公里以上的乡镇至少2名工作人员）具体负责，管理人员应具备一定的公路专业知识，承担农村公路管理职责，做好乡、村道的日常管理养护工作，负责</w:t>
            </w:r>
            <w:r>
              <w:rPr>
                <w:rFonts w:hint="eastAsia" w:ascii="方正仿宋简体" w:hAnsi="方正仿宋简体" w:eastAsia="方正仿宋简体" w:cs="方正仿宋简体"/>
                <w:sz w:val="24"/>
                <w:szCs w:val="24"/>
                <w:lang w:val="en-US" w:eastAsia="zh-CN"/>
              </w:rPr>
              <w:t>落</w:t>
            </w:r>
            <w:r>
              <w:rPr>
                <w:rFonts w:hint="eastAsia" w:ascii="方正仿宋简体" w:hAnsi="方正仿宋简体" w:eastAsia="方正仿宋简体" w:cs="方正仿宋简体"/>
                <w:sz w:val="24"/>
                <w:szCs w:val="24"/>
                <w:lang w:eastAsia="zh-CN"/>
              </w:rPr>
              <w:t>实乡道养护人员。任务较重的乡镇可招募专职协管员，在乡村道的日常巡查工作发挥应有作用。</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202</w:t>
            </w:r>
            <w:r>
              <w:rPr>
                <w:rFonts w:hint="eastAsia" w:ascii="方正仿宋简体" w:hAnsi="方正仿宋简体" w:eastAsia="方正仿宋简体" w:cs="方正仿宋简体"/>
                <w:sz w:val="24"/>
                <w:szCs w:val="24"/>
                <w:lang w:val="en-US" w:eastAsia="zh-CN"/>
              </w:rPr>
              <w:t>2</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市交通运输局</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各乡镇场街道，</w:t>
            </w:r>
            <w:r>
              <w:rPr>
                <w:rFonts w:hint="eastAsia" w:ascii="方正仿宋简体" w:hAnsi="方正仿宋简体" w:eastAsia="方正仿宋简体" w:cs="方正仿宋简体"/>
                <w:sz w:val="24"/>
                <w:szCs w:val="24"/>
                <w:lang w:val="en-US" w:eastAsia="zh-CN"/>
              </w:rPr>
              <w:t>各</w:t>
            </w:r>
            <w:r>
              <w:rPr>
                <w:rFonts w:hint="eastAsia" w:ascii="方正仿宋简体" w:hAnsi="方正仿宋简体" w:eastAsia="方正仿宋简体" w:cs="方正仿宋简体"/>
                <w:sz w:val="24"/>
                <w:szCs w:val="24"/>
                <w:lang w:eastAsia="zh-CN"/>
              </w:rPr>
              <w:t>村（</w:t>
            </w:r>
            <w:r>
              <w:rPr>
                <w:rFonts w:hint="eastAsia" w:ascii="方正仿宋简体" w:hAnsi="方正仿宋简体" w:eastAsia="方正仿宋简体" w:cs="方正仿宋简体"/>
                <w:sz w:val="24"/>
                <w:szCs w:val="24"/>
                <w:lang w:val="en-US" w:eastAsia="zh-CN"/>
              </w:rPr>
              <w:t>社区</w:t>
            </w:r>
            <w:r>
              <w:rPr>
                <w:rFonts w:hint="eastAsia" w:ascii="方正仿宋简体" w:hAnsi="方正仿宋简体" w:eastAsia="方正仿宋简体" w:cs="方正仿宋简体"/>
                <w:sz w:val="24"/>
                <w:szCs w:val="24"/>
                <w:lang w:eastAsia="zh-CN"/>
              </w:rPr>
              <w:t>）</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w:t>
            </w:r>
            <w:r>
              <w:rPr>
                <w:rFonts w:hint="eastAsia" w:ascii="方正仿宋简体" w:hAnsi="方正仿宋简体" w:eastAsia="方正仿宋简体" w:cs="方正仿宋简体"/>
                <w:sz w:val="24"/>
                <w:szCs w:val="24"/>
                <w:lang w:val="en-US" w:eastAsia="zh-CN"/>
              </w:rPr>
              <w:t>普宁</w:t>
            </w:r>
            <w:r>
              <w:rPr>
                <w:rFonts w:hint="eastAsia" w:ascii="方正仿宋简体" w:hAnsi="方正仿宋简体" w:eastAsia="方正仿宋简体" w:cs="方正仿宋简体"/>
                <w:sz w:val="24"/>
                <w:szCs w:val="24"/>
                <w:lang w:eastAsia="zh-CN"/>
              </w:rPr>
              <w:t>市深化农村公路管理养护体制改革的实施方案进行。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7</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镇</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协助做好乡道、村道的建设和养护等相关工作</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【地方性法规】《广东省农村公路条例》（2019年5月21日通过）第七条：协助做好乡道、村道的建设和养护等相关工作。</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202</w:t>
            </w:r>
            <w:r>
              <w:rPr>
                <w:rFonts w:hint="eastAsia" w:ascii="方正仿宋简体" w:hAnsi="方正仿宋简体" w:eastAsia="方正仿宋简体" w:cs="方正仿宋简体"/>
                <w:sz w:val="24"/>
                <w:szCs w:val="24"/>
                <w:lang w:val="en-US" w:eastAsia="zh-CN"/>
              </w:rPr>
              <w:t>2</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年1</w:t>
            </w:r>
          </w:p>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rPr>
              <w:t>月起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eastAsia="zh-CN"/>
              </w:rPr>
              <w:t>各乡镇场街道</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各</w:t>
            </w:r>
            <w:r>
              <w:rPr>
                <w:rFonts w:hint="eastAsia" w:ascii="方正仿宋简体" w:hAnsi="方正仿宋简体" w:eastAsia="方正仿宋简体" w:cs="方正仿宋简体"/>
                <w:sz w:val="24"/>
                <w:szCs w:val="24"/>
              </w:rPr>
              <w:t>村</w:t>
            </w:r>
            <w:r>
              <w:rPr>
                <w:rFonts w:hint="eastAsia" w:ascii="方正仿宋简体" w:hAnsi="方正仿宋简体" w:eastAsia="方正仿宋简体" w:cs="方正仿宋简体"/>
                <w:sz w:val="24"/>
                <w:szCs w:val="24"/>
                <w:lang w:eastAsia="zh-CN"/>
              </w:rPr>
              <w:t>（</w:t>
            </w:r>
            <w:r>
              <w:rPr>
                <w:rFonts w:hint="eastAsia" w:ascii="方正仿宋简体" w:hAnsi="方正仿宋简体" w:eastAsia="方正仿宋简体" w:cs="方正仿宋简体"/>
                <w:sz w:val="24"/>
                <w:szCs w:val="24"/>
                <w:lang w:val="en-US" w:eastAsia="zh-CN"/>
              </w:rPr>
              <w:t>社区</w:t>
            </w:r>
            <w:r>
              <w:rPr>
                <w:rFonts w:hint="eastAsia" w:ascii="方正仿宋简体" w:hAnsi="方正仿宋简体" w:eastAsia="方正仿宋简体" w:cs="方正仿宋简体"/>
                <w:sz w:val="24"/>
                <w:szCs w:val="24"/>
                <w:lang w:eastAsia="zh-CN"/>
              </w:rPr>
              <w:t>）</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w:t>
            </w:r>
            <w:r>
              <w:rPr>
                <w:rFonts w:hint="eastAsia" w:ascii="方正仿宋简体" w:hAnsi="方正仿宋简体" w:eastAsia="方正仿宋简体" w:cs="方正仿宋简体"/>
                <w:sz w:val="24"/>
                <w:szCs w:val="24"/>
                <w:lang w:val="en-US" w:eastAsia="zh-CN"/>
              </w:rPr>
              <w:t>普宁</w:t>
            </w:r>
            <w:r>
              <w:rPr>
                <w:rFonts w:hint="eastAsia" w:ascii="方正仿宋简体" w:hAnsi="方正仿宋简体" w:eastAsia="方正仿宋简体" w:cs="方正仿宋简体"/>
                <w:sz w:val="24"/>
                <w:szCs w:val="24"/>
                <w:lang w:eastAsia="zh-CN"/>
              </w:rPr>
              <w:t>市深化农村公路管理养护体制改革的实施方案进行。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8" w:type="dxa"/>
          <w:trHeight w:val="0" w:hRule="atLeast"/>
        </w:trPr>
        <w:tc>
          <w:tcPr>
            <w:tcW w:w="58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1</w:t>
            </w:r>
            <w:r>
              <w:rPr>
                <w:rFonts w:hint="eastAsia" w:ascii="方正仿宋简体" w:hAnsi="方正仿宋简体" w:eastAsia="方正仿宋简体" w:cs="方正仿宋简体"/>
                <w:sz w:val="24"/>
                <w:szCs w:val="24"/>
                <w:lang w:eastAsia="zh-CN"/>
              </w:rPr>
              <w:t>8</w:t>
            </w:r>
          </w:p>
        </w:tc>
        <w:tc>
          <w:tcPr>
            <w:tcW w:w="771"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rPr>
              <w:t>镇</w:t>
            </w:r>
            <w:r>
              <w:rPr>
                <w:rFonts w:hint="eastAsia" w:ascii="方正仿宋简体" w:hAnsi="方正仿宋简体" w:eastAsia="方正仿宋简体" w:cs="方正仿宋简体"/>
                <w:sz w:val="24"/>
                <w:szCs w:val="24"/>
                <w:lang w:eastAsia="zh-CN"/>
              </w:rPr>
              <w:t>级</w:t>
            </w:r>
          </w:p>
        </w:tc>
        <w:tc>
          <w:tcPr>
            <w:tcW w:w="1455"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爱路护路要求纳入乡规民约、村规民约。爱路护路的乡规民约、村规民约制定率达100%</w:t>
            </w:r>
          </w:p>
        </w:tc>
        <w:tc>
          <w:tcPr>
            <w:tcW w:w="5940" w:type="dxa"/>
            <w:vAlign w:val="center"/>
          </w:tcPr>
          <w:p>
            <w:pPr>
              <w:spacing w:after="0" w:line="240" w:lineRule="auto"/>
              <w:jc w:val="both"/>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【地方性法规】《广东省农村公路条例》（2019年5月21日通过）第七条：将村道的保护纳入村规民约。</w:t>
            </w:r>
          </w:p>
        </w:tc>
        <w:tc>
          <w:tcPr>
            <w:tcW w:w="992" w:type="dxa"/>
            <w:vAlign w:val="center"/>
          </w:tcPr>
          <w:p>
            <w:pPr>
              <w:spacing w:after="0" w:line="240" w:lineRule="auto"/>
              <w:jc w:val="center"/>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eastAsia="zh-CN"/>
              </w:rPr>
              <w:t>202</w:t>
            </w:r>
            <w:r>
              <w:rPr>
                <w:rFonts w:hint="eastAsia" w:ascii="方正仿宋简体" w:hAnsi="方正仿宋简体" w:eastAsia="方正仿宋简体" w:cs="方正仿宋简体"/>
                <w:sz w:val="24"/>
                <w:szCs w:val="24"/>
                <w:lang w:val="en-US" w:eastAsia="zh-CN"/>
              </w:rPr>
              <w:t>2</w:t>
            </w:r>
          </w:p>
          <w:p>
            <w:pPr>
              <w:spacing w:after="0" w:line="240" w:lineRule="auto"/>
              <w:jc w:val="center"/>
              <w:rPr>
                <w:rFonts w:hint="eastAsia" w:ascii="方正仿宋简体" w:hAnsi="方正仿宋简体" w:eastAsia="方正仿宋简体" w:cs="方正仿宋简体"/>
                <w:sz w:val="24"/>
                <w:szCs w:val="24"/>
                <w:lang w:val="en-US" w:eastAsia="zh-CN"/>
              </w:rPr>
            </w:pPr>
            <w:r>
              <w:rPr>
                <w:rFonts w:hint="eastAsia" w:ascii="方正仿宋简体" w:hAnsi="方正仿宋简体" w:eastAsia="方正仿宋简体" w:cs="方正仿宋简体"/>
                <w:sz w:val="24"/>
                <w:szCs w:val="24"/>
                <w:lang w:eastAsia="zh-CN"/>
              </w:rPr>
              <w:t>年</w:t>
            </w:r>
            <w:r>
              <w:rPr>
                <w:rFonts w:hint="eastAsia" w:ascii="方正仿宋简体" w:hAnsi="方正仿宋简体" w:eastAsia="方正仿宋简体" w:cs="方正仿宋简体"/>
                <w:sz w:val="24"/>
                <w:szCs w:val="24"/>
                <w:lang w:val="en-US" w:eastAsia="zh-CN"/>
              </w:rPr>
              <w:t>1</w:t>
            </w:r>
          </w:p>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月起</w:t>
            </w:r>
          </w:p>
        </w:tc>
        <w:tc>
          <w:tcPr>
            <w:tcW w:w="1159" w:type="dxa"/>
            <w:vAlign w:val="center"/>
          </w:tcPr>
          <w:p>
            <w:pPr>
              <w:spacing w:after="0" w:line="240" w:lineRule="auto"/>
              <w:jc w:val="center"/>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各乡镇场街道</w:t>
            </w:r>
          </w:p>
        </w:tc>
        <w:tc>
          <w:tcPr>
            <w:tcW w:w="1209" w:type="dxa"/>
            <w:vAlign w:val="center"/>
          </w:tcPr>
          <w:p>
            <w:pPr>
              <w:spacing w:after="0" w:line="240" w:lineRule="auto"/>
              <w:jc w:val="center"/>
              <w:rPr>
                <w:rFonts w:hint="eastAsia" w:ascii="方正仿宋简体" w:hAnsi="方正仿宋简体" w:eastAsia="方正仿宋简体" w:cs="方正仿宋简体"/>
                <w:sz w:val="24"/>
                <w:szCs w:val="24"/>
              </w:rPr>
            </w:pPr>
            <w:r>
              <w:rPr>
                <w:rFonts w:hint="eastAsia" w:ascii="方正仿宋简体" w:hAnsi="方正仿宋简体" w:eastAsia="方正仿宋简体" w:cs="方正仿宋简体"/>
                <w:sz w:val="24"/>
                <w:szCs w:val="24"/>
                <w:lang w:val="en-US" w:eastAsia="zh-CN"/>
              </w:rPr>
              <w:t>各</w:t>
            </w:r>
            <w:r>
              <w:rPr>
                <w:rFonts w:hint="eastAsia" w:ascii="方正仿宋简体" w:hAnsi="方正仿宋简体" w:eastAsia="方正仿宋简体" w:cs="方正仿宋简体"/>
                <w:sz w:val="24"/>
                <w:szCs w:val="24"/>
              </w:rPr>
              <w:t>村</w:t>
            </w:r>
            <w:r>
              <w:rPr>
                <w:rFonts w:hint="eastAsia" w:ascii="方正仿宋简体" w:hAnsi="方正仿宋简体" w:eastAsia="方正仿宋简体" w:cs="方正仿宋简体"/>
                <w:sz w:val="24"/>
                <w:szCs w:val="24"/>
                <w:lang w:eastAsia="zh-CN"/>
              </w:rPr>
              <w:t>（</w:t>
            </w:r>
            <w:r>
              <w:rPr>
                <w:rFonts w:hint="eastAsia" w:ascii="方正仿宋简体" w:hAnsi="方正仿宋简体" w:eastAsia="方正仿宋简体" w:cs="方正仿宋简体"/>
                <w:sz w:val="24"/>
                <w:szCs w:val="24"/>
                <w:lang w:val="en-US" w:eastAsia="zh-CN"/>
              </w:rPr>
              <w:t>社区</w:t>
            </w:r>
            <w:r>
              <w:rPr>
                <w:rFonts w:hint="eastAsia" w:ascii="方正仿宋简体" w:hAnsi="方正仿宋简体" w:eastAsia="方正仿宋简体" w:cs="方正仿宋简体"/>
                <w:sz w:val="24"/>
                <w:szCs w:val="24"/>
                <w:lang w:eastAsia="zh-CN"/>
              </w:rPr>
              <w:t>）</w:t>
            </w:r>
          </w:p>
        </w:tc>
        <w:tc>
          <w:tcPr>
            <w:tcW w:w="2028" w:type="dxa"/>
            <w:vAlign w:val="center"/>
          </w:tcPr>
          <w:p>
            <w:pPr>
              <w:spacing w:after="0" w:line="240" w:lineRule="auto"/>
              <w:jc w:val="left"/>
              <w:rPr>
                <w:rFonts w:hint="eastAsia" w:ascii="方正仿宋简体" w:hAnsi="方正仿宋简体" w:eastAsia="方正仿宋简体" w:cs="方正仿宋简体"/>
                <w:sz w:val="24"/>
                <w:szCs w:val="24"/>
                <w:lang w:eastAsia="zh-CN"/>
              </w:rPr>
            </w:pPr>
            <w:r>
              <w:rPr>
                <w:rFonts w:hint="eastAsia" w:ascii="方正仿宋简体" w:hAnsi="方正仿宋简体" w:eastAsia="方正仿宋简体" w:cs="方正仿宋简体"/>
                <w:sz w:val="24"/>
                <w:szCs w:val="24"/>
                <w:lang w:eastAsia="zh-CN"/>
              </w:rPr>
              <w:t>结合</w:t>
            </w:r>
            <w:r>
              <w:rPr>
                <w:rFonts w:hint="eastAsia" w:ascii="方正仿宋简体" w:hAnsi="方正仿宋简体" w:eastAsia="方正仿宋简体" w:cs="方正仿宋简体"/>
                <w:sz w:val="24"/>
                <w:szCs w:val="24"/>
                <w:lang w:val="en-US" w:eastAsia="zh-CN"/>
              </w:rPr>
              <w:t>普宁</w:t>
            </w:r>
            <w:r>
              <w:rPr>
                <w:rFonts w:hint="eastAsia" w:ascii="方正仿宋简体" w:hAnsi="方正仿宋简体" w:eastAsia="方正仿宋简体" w:cs="方正仿宋简体"/>
                <w:sz w:val="24"/>
                <w:szCs w:val="24"/>
                <w:lang w:eastAsia="zh-CN"/>
              </w:rPr>
              <w:t>市深化农村公路管理养护体制改革的实施方案进行。</w:t>
            </w:r>
          </w:p>
        </w:tc>
      </w:tr>
    </w:tbl>
    <w:p>
      <w:pPr>
        <w:rPr>
          <w:rFonts w:ascii="仿宋" w:hAnsi="仿宋" w:eastAsia="仿宋"/>
          <w:lang w:eastAsia="zh-CN"/>
        </w:rPr>
      </w:pPr>
    </w:p>
    <w:p>
      <w:pPr>
        <w:rPr>
          <w:rFonts w:ascii="仿宋" w:hAnsi="仿宋" w:eastAsia="仿宋"/>
          <w:lang w:eastAsia="zh-CN"/>
        </w:rPr>
      </w:pPr>
    </w:p>
    <w:p>
      <w:pPr>
        <w:rPr>
          <w:rFonts w:ascii="仿宋" w:hAnsi="仿宋" w:eastAsia="仿宋"/>
          <w:lang w:eastAsia="zh-CN"/>
        </w:rPr>
      </w:pPr>
    </w:p>
    <w:sectPr>
      <w:footerReference r:id="rId5" w:type="default"/>
      <w:pgSz w:w="16783" w:h="11850" w:orient="landscape"/>
      <w:pgMar w:top="964" w:right="720" w:bottom="720" w:left="1417" w:header="720" w:footer="720" w:gutter="0"/>
      <w:pgNumType w:fmt="numberInDash"/>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方正小标宋简体">
    <w:altName w:val="宋体-方正超大字符集"/>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NEU-BZ-S92">
    <w:altName w:val="宋体"/>
    <w:panose1 w:val="02020503000000020003"/>
    <w:charset w:val="86"/>
    <w:family w:val="auto"/>
    <w:pitch w:val="default"/>
    <w:sig w:usb0="00000000" w:usb1="00000000" w:usb2="05000016" w:usb3="00000000" w:csb0="003E0001" w:csb1="00000000"/>
  </w:font>
  <w:font w:name="宋体-方正超大字符集">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sdt>
                          <w:sdtPr>
                            <w:rPr>
                              <w:rFonts w:hint="eastAsia" w:ascii="NEU-BZ-S92" w:hAnsi="NEU-BZ-S92" w:eastAsia="NEU-BZ-S92" w:cs="NEU-BZ-S92"/>
                              <w:kern w:val="2"/>
                              <w:sz w:val="28"/>
                              <w:szCs w:val="28"/>
                              <w:lang w:eastAsia="zh-CN"/>
                            </w:rPr>
                            <w:id w:val="1628029617"/>
                            <w:docPartObj>
                              <w:docPartGallery w:val="autotext"/>
                            </w:docPartObj>
                          </w:sdtPr>
                          <w:sdtEndPr>
                            <w:rPr>
                              <w:rFonts w:hint="eastAsia" w:ascii="NEU-BZ-S92" w:hAnsi="NEU-BZ-S92" w:eastAsia="NEU-BZ-S92" w:cs="NEU-BZ-S92"/>
                              <w:kern w:val="2"/>
                              <w:sz w:val="28"/>
                              <w:szCs w:val="28"/>
                              <w:lang w:eastAsia="zh-CN"/>
                            </w:rPr>
                          </w:sdtEndPr>
                          <w:sdtContent>
                            <w:p>
                              <w:pPr>
                                <w:pStyle w:val="26"/>
                                <w:jc w:val="center"/>
                              </w:pPr>
                              <w:r>
                                <w:rPr>
                                  <w:rFonts w:hint="eastAsia" w:ascii="NEU-BZ-S92" w:hAnsi="NEU-BZ-S92" w:eastAsia="NEU-BZ-S92" w:cs="NEU-BZ-S92"/>
                                  <w:kern w:val="2"/>
                                  <w:sz w:val="28"/>
                                  <w:szCs w:val="28"/>
                                  <w:lang w:eastAsia="zh-CN"/>
                                </w:rPr>
                                <w:fldChar w:fldCharType="begin"/>
                              </w:r>
                              <w:r>
                                <w:rPr>
                                  <w:rFonts w:hint="eastAsia" w:ascii="NEU-BZ-S92" w:hAnsi="NEU-BZ-S92" w:eastAsia="NEU-BZ-S92" w:cs="NEU-BZ-S92"/>
                                  <w:kern w:val="2"/>
                                  <w:sz w:val="28"/>
                                  <w:szCs w:val="28"/>
                                  <w:lang w:eastAsia="zh-CN"/>
                                </w:rPr>
                                <w:instrText xml:space="preserve"> PAGE   \* MERGEFORMAT </w:instrText>
                              </w:r>
                              <w:r>
                                <w:rPr>
                                  <w:rFonts w:hint="eastAsia" w:ascii="NEU-BZ-S92" w:hAnsi="NEU-BZ-S92" w:eastAsia="NEU-BZ-S92" w:cs="NEU-BZ-S92"/>
                                  <w:kern w:val="2"/>
                                  <w:sz w:val="28"/>
                                  <w:szCs w:val="28"/>
                                  <w:lang w:eastAsia="zh-CN"/>
                                </w:rPr>
                                <w:fldChar w:fldCharType="separate"/>
                              </w:r>
                              <w:r>
                                <w:rPr>
                                  <w:rFonts w:hint="eastAsia" w:ascii="NEU-BZ-S92" w:hAnsi="NEU-BZ-S92" w:eastAsia="NEU-BZ-S92" w:cs="NEU-BZ-S92"/>
                                  <w:kern w:val="2"/>
                                  <w:sz w:val="28"/>
                                  <w:szCs w:val="28"/>
                                  <w:lang w:val="zh-CN" w:eastAsia="zh-CN"/>
                                </w:rPr>
                                <w:t>3</w:t>
                              </w:r>
                              <w:r>
                                <w:rPr>
                                  <w:rFonts w:hint="eastAsia" w:ascii="NEU-BZ-S92" w:hAnsi="NEU-BZ-S92" w:eastAsia="NEU-BZ-S92" w:cs="NEU-BZ-S92"/>
                                  <w:kern w:val="2"/>
                                  <w:sz w:val="28"/>
                                  <w:szCs w:val="28"/>
                                  <w:lang w:val="zh-CN" w:eastAsia="zh-CN"/>
                                </w:rPr>
                                <w:fldChar w:fldCharType="end"/>
                              </w:r>
                            </w:p>
                          </w:sdtContent>
                        </w:sdt>
                        <w:p>
                          <w:pPr>
                            <w:pStyle w:val="2"/>
                          </w:pP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sdt>
                    <w:sdtPr>
                      <w:rPr>
                        <w:rFonts w:hint="eastAsia" w:ascii="NEU-BZ-S92" w:hAnsi="NEU-BZ-S92" w:eastAsia="NEU-BZ-S92" w:cs="NEU-BZ-S92"/>
                        <w:kern w:val="2"/>
                        <w:sz w:val="28"/>
                        <w:szCs w:val="28"/>
                        <w:lang w:eastAsia="zh-CN"/>
                      </w:rPr>
                      <w:id w:val="1628029617"/>
                      <w:docPartObj>
                        <w:docPartGallery w:val="autotext"/>
                      </w:docPartObj>
                    </w:sdtPr>
                    <w:sdtEndPr>
                      <w:rPr>
                        <w:rFonts w:hint="eastAsia" w:ascii="NEU-BZ-S92" w:hAnsi="NEU-BZ-S92" w:eastAsia="NEU-BZ-S92" w:cs="NEU-BZ-S92"/>
                        <w:kern w:val="2"/>
                        <w:sz w:val="28"/>
                        <w:szCs w:val="28"/>
                        <w:lang w:eastAsia="zh-CN"/>
                      </w:rPr>
                    </w:sdtEndPr>
                    <w:sdtContent>
                      <w:p>
                        <w:pPr>
                          <w:pStyle w:val="26"/>
                          <w:jc w:val="center"/>
                        </w:pPr>
                        <w:r>
                          <w:rPr>
                            <w:rFonts w:hint="eastAsia" w:ascii="NEU-BZ-S92" w:hAnsi="NEU-BZ-S92" w:eastAsia="NEU-BZ-S92" w:cs="NEU-BZ-S92"/>
                            <w:kern w:val="2"/>
                            <w:sz w:val="28"/>
                            <w:szCs w:val="28"/>
                            <w:lang w:eastAsia="zh-CN"/>
                          </w:rPr>
                          <w:fldChar w:fldCharType="begin"/>
                        </w:r>
                        <w:r>
                          <w:rPr>
                            <w:rFonts w:hint="eastAsia" w:ascii="NEU-BZ-S92" w:hAnsi="NEU-BZ-S92" w:eastAsia="NEU-BZ-S92" w:cs="NEU-BZ-S92"/>
                            <w:kern w:val="2"/>
                            <w:sz w:val="28"/>
                            <w:szCs w:val="28"/>
                            <w:lang w:eastAsia="zh-CN"/>
                          </w:rPr>
                          <w:instrText xml:space="preserve"> PAGE   \* MERGEFORMAT </w:instrText>
                        </w:r>
                        <w:r>
                          <w:rPr>
                            <w:rFonts w:hint="eastAsia" w:ascii="NEU-BZ-S92" w:hAnsi="NEU-BZ-S92" w:eastAsia="NEU-BZ-S92" w:cs="NEU-BZ-S92"/>
                            <w:kern w:val="2"/>
                            <w:sz w:val="28"/>
                            <w:szCs w:val="28"/>
                            <w:lang w:eastAsia="zh-CN"/>
                          </w:rPr>
                          <w:fldChar w:fldCharType="separate"/>
                        </w:r>
                        <w:r>
                          <w:rPr>
                            <w:rFonts w:hint="eastAsia" w:ascii="NEU-BZ-S92" w:hAnsi="NEU-BZ-S92" w:eastAsia="NEU-BZ-S92" w:cs="NEU-BZ-S92"/>
                            <w:kern w:val="2"/>
                            <w:sz w:val="28"/>
                            <w:szCs w:val="28"/>
                            <w:lang w:val="zh-CN" w:eastAsia="zh-CN"/>
                          </w:rPr>
                          <w:t>3</w:t>
                        </w:r>
                        <w:r>
                          <w:rPr>
                            <w:rFonts w:hint="eastAsia" w:ascii="NEU-BZ-S92" w:hAnsi="NEU-BZ-S92" w:eastAsia="NEU-BZ-S92" w:cs="NEU-BZ-S92"/>
                            <w:kern w:val="2"/>
                            <w:sz w:val="28"/>
                            <w:szCs w:val="28"/>
                            <w:lang w:val="zh-CN" w:eastAsia="zh-CN"/>
                          </w:rPr>
                          <w:fldChar w:fldCharType="end"/>
                        </w:r>
                      </w:p>
                    </w:sdtContent>
                  </w:sdt>
                  <w:p>
                    <w:pPr>
                      <w:pStyle w:val="2"/>
                    </w:pPr>
                  </w:p>
                </w:txbxContent>
              </v:textbox>
            </v:shape>
          </w:pict>
        </mc:Fallback>
      </mc:AlternateContent>
    </w:r>
  </w:p>
  <w:p>
    <w:pPr>
      <w:pStyle w:val="2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B0B87A"/>
    <w:multiLevelType w:val="singleLevel"/>
    <w:tmpl w:val="DFB0B87A"/>
    <w:lvl w:ilvl="0" w:tentative="0">
      <w:start w:val="1"/>
      <w:numFmt w:val="decimal"/>
      <w:lvlText w:val="%1."/>
      <w:lvlJc w:val="left"/>
      <w:pPr>
        <w:tabs>
          <w:tab w:val="left" w:pos="312"/>
        </w:tabs>
      </w:pPr>
    </w:lvl>
  </w:abstractNum>
  <w:abstractNum w:abstractNumId="1">
    <w:nsid w:val="FFFFFF7E"/>
    <w:multiLevelType w:val="singleLevel"/>
    <w:tmpl w:val="FFFFFF7E"/>
    <w:lvl w:ilvl="0" w:tentative="0">
      <w:start w:val="1"/>
      <w:numFmt w:val="decimal"/>
      <w:pStyle w:val="22"/>
      <w:lvlText w:val="%1."/>
      <w:lvlJc w:val="left"/>
      <w:pPr>
        <w:tabs>
          <w:tab w:val="left" w:pos="1080"/>
        </w:tabs>
        <w:ind w:left="1080" w:hanging="360"/>
      </w:pPr>
    </w:lvl>
  </w:abstractNum>
  <w:abstractNum w:abstractNumId="2">
    <w:nsid w:val="FFFFFF7F"/>
    <w:multiLevelType w:val="singleLevel"/>
    <w:tmpl w:val="FFFFFF7F"/>
    <w:lvl w:ilvl="0" w:tentative="0">
      <w:start w:val="1"/>
      <w:numFmt w:val="decimal"/>
      <w:pStyle w:val="15"/>
      <w:lvlText w:val="%1."/>
      <w:lvlJc w:val="left"/>
      <w:pPr>
        <w:tabs>
          <w:tab w:val="left" w:pos="720"/>
        </w:tabs>
        <w:ind w:left="720" w:hanging="360"/>
      </w:pPr>
    </w:lvl>
  </w:abstractNum>
  <w:abstractNum w:abstractNumId="3">
    <w:nsid w:val="FFFFFF82"/>
    <w:multiLevelType w:val="singleLevel"/>
    <w:tmpl w:val="FFFFFF82"/>
    <w:lvl w:ilvl="0" w:tentative="0">
      <w:start w:val="1"/>
      <w:numFmt w:val="bullet"/>
      <w:pStyle w:val="20"/>
      <w:lvlText w:val=""/>
      <w:lvlJc w:val="left"/>
      <w:pPr>
        <w:tabs>
          <w:tab w:val="left" w:pos="1080"/>
        </w:tabs>
        <w:ind w:left="1080" w:hanging="360"/>
      </w:pPr>
      <w:rPr>
        <w:rFonts w:hint="default" w:ascii="Symbol" w:hAnsi="Symbol"/>
      </w:rPr>
    </w:lvl>
  </w:abstractNum>
  <w:abstractNum w:abstractNumId="4">
    <w:nsid w:val="FFFFFF83"/>
    <w:multiLevelType w:val="singleLevel"/>
    <w:tmpl w:val="FFFFFF83"/>
    <w:lvl w:ilvl="0" w:tentative="0">
      <w:start w:val="1"/>
      <w:numFmt w:val="bullet"/>
      <w:pStyle w:val="25"/>
      <w:lvlText w:val=""/>
      <w:lvlJc w:val="left"/>
      <w:pPr>
        <w:tabs>
          <w:tab w:val="left" w:pos="720"/>
        </w:tabs>
        <w:ind w:left="720" w:hanging="360"/>
      </w:pPr>
      <w:rPr>
        <w:rFonts w:hint="default" w:ascii="Symbol" w:hAnsi="Symbol"/>
      </w:rPr>
    </w:lvl>
  </w:abstractNum>
  <w:abstractNum w:abstractNumId="5">
    <w:nsid w:val="FFFFFF88"/>
    <w:multiLevelType w:val="singleLevel"/>
    <w:tmpl w:val="FFFFFF88"/>
    <w:lvl w:ilvl="0" w:tentative="0">
      <w:start w:val="1"/>
      <w:numFmt w:val="decimal"/>
      <w:pStyle w:val="16"/>
      <w:lvlText w:val="%1."/>
      <w:lvlJc w:val="left"/>
      <w:pPr>
        <w:tabs>
          <w:tab w:val="left" w:pos="360"/>
        </w:tabs>
        <w:ind w:left="360" w:hanging="360"/>
      </w:pPr>
    </w:lvl>
  </w:abstractNum>
  <w:abstractNum w:abstractNumId="6">
    <w:nsid w:val="FFFFFF89"/>
    <w:multiLevelType w:val="singleLevel"/>
    <w:tmpl w:val="FFFFFF89"/>
    <w:lvl w:ilvl="0" w:tentative="0">
      <w:start w:val="1"/>
      <w:numFmt w:val="bullet"/>
      <w:pStyle w:val="18"/>
      <w:lvlText w:val=""/>
      <w:lvlJc w:val="left"/>
      <w:pPr>
        <w:tabs>
          <w:tab w:val="left" w:pos="360"/>
        </w:tabs>
        <w:ind w:left="360" w:hanging="360"/>
      </w:pPr>
      <w:rPr>
        <w:rFonts w:hint="default" w:ascii="Symbol" w:hAnsi="Symbol"/>
      </w:rPr>
    </w:lvl>
  </w:abstractNum>
  <w:abstractNum w:abstractNumId="7">
    <w:nsid w:val="4247CC57"/>
    <w:multiLevelType w:val="singleLevel"/>
    <w:tmpl w:val="4247CC57"/>
    <w:lvl w:ilvl="0" w:tentative="0">
      <w:start w:val="1"/>
      <w:numFmt w:val="decimal"/>
      <w:lvlText w:val="%1."/>
      <w:lvlJc w:val="left"/>
      <w:pPr>
        <w:tabs>
          <w:tab w:val="left" w:pos="312"/>
        </w:tabs>
      </w:pPr>
    </w:lvl>
  </w:abstractNum>
  <w:num w:numId="1">
    <w:abstractNumId w:val="2"/>
  </w:num>
  <w:num w:numId="2">
    <w:abstractNumId w:val="5"/>
  </w:num>
  <w:num w:numId="3">
    <w:abstractNumId w:val="6"/>
  </w:num>
  <w:num w:numId="4">
    <w:abstractNumId w:val="3"/>
  </w:num>
  <w:num w:numId="5">
    <w:abstractNumId w:val="1"/>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xYzY2N2FkNzFlMTFmMjA2MGRhNjlkYTliNzA3MjAifQ=="/>
  </w:docVars>
  <w:rsids>
    <w:rsidRoot w:val="00B47730"/>
    <w:rsid w:val="0000105A"/>
    <w:rsid w:val="00014224"/>
    <w:rsid w:val="00025F64"/>
    <w:rsid w:val="00034616"/>
    <w:rsid w:val="00037B20"/>
    <w:rsid w:val="0006063C"/>
    <w:rsid w:val="00093A55"/>
    <w:rsid w:val="00094ED9"/>
    <w:rsid w:val="000C6756"/>
    <w:rsid w:val="000E453E"/>
    <w:rsid w:val="000E64F3"/>
    <w:rsid w:val="0015074B"/>
    <w:rsid w:val="00226A4B"/>
    <w:rsid w:val="00245223"/>
    <w:rsid w:val="00272636"/>
    <w:rsid w:val="00276C34"/>
    <w:rsid w:val="002834A5"/>
    <w:rsid w:val="0029599E"/>
    <w:rsid w:val="0029639D"/>
    <w:rsid w:val="002C085F"/>
    <w:rsid w:val="002E7D48"/>
    <w:rsid w:val="00324AA7"/>
    <w:rsid w:val="00326E73"/>
    <w:rsid w:val="00326F90"/>
    <w:rsid w:val="003570FE"/>
    <w:rsid w:val="003F276E"/>
    <w:rsid w:val="00433035"/>
    <w:rsid w:val="00582B2A"/>
    <w:rsid w:val="00592DA0"/>
    <w:rsid w:val="005D3807"/>
    <w:rsid w:val="005D774E"/>
    <w:rsid w:val="00653E18"/>
    <w:rsid w:val="00690B74"/>
    <w:rsid w:val="006B1626"/>
    <w:rsid w:val="006C7824"/>
    <w:rsid w:val="006D54D6"/>
    <w:rsid w:val="006F25E8"/>
    <w:rsid w:val="007740DC"/>
    <w:rsid w:val="007B5CEB"/>
    <w:rsid w:val="007D7469"/>
    <w:rsid w:val="007E738B"/>
    <w:rsid w:val="00817493"/>
    <w:rsid w:val="008379F5"/>
    <w:rsid w:val="008404ED"/>
    <w:rsid w:val="008405FF"/>
    <w:rsid w:val="008445D1"/>
    <w:rsid w:val="00864A17"/>
    <w:rsid w:val="00871386"/>
    <w:rsid w:val="00872A3C"/>
    <w:rsid w:val="00906B00"/>
    <w:rsid w:val="00907FF2"/>
    <w:rsid w:val="0092418A"/>
    <w:rsid w:val="00930B11"/>
    <w:rsid w:val="009330B4"/>
    <w:rsid w:val="00995FAD"/>
    <w:rsid w:val="009C2F73"/>
    <w:rsid w:val="00A32C7A"/>
    <w:rsid w:val="00A572E7"/>
    <w:rsid w:val="00A84889"/>
    <w:rsid w:val="00A96172"/>
    <w:rsid w:val="00AA1D8D"/>
    <w:rsid w:val="00AC154B"/>
    <w:rsid w:val="00AC5ADD"/>
    <w:rsid w:val="00AE2637"/>
    <w:rsid w:val="00AE7A6F"/>
    <w:rsid w:val="00AF2E37"/>
    <w:rsid w:val="00B47730"/>
    <w:rsid w:val="00B61740"/>
    <w:rsid w:val="00B730FB"/>
    <w:rsid w:val="00BB3F61"/>
    <w:rsid w:val="00BD514E"/>
    <w:rsid w:val="00BE278D"/>
    <w:rsid w:val="00BE515A"/>
    <w:rsid w:val="00BF785F"/>
    <w:rsid w:val="00C47BDC"/>
    <w:rsid w:val="00C57393"/>
    <w:rsid w:val="00C91E35"/>
    <w:rsid w:val="00C97851"/>
    <w:rsid w:val="00CB0664"/>
    <w:rsid w:val="00CB59AF"/>
    <w:rsid w:val="00CC1011"/>
    <w:rsid w:val="00D0109C"/>
    <w:rsid w:val="00D41D54"/>
    <w:rsid w:val="00D71286"/>
    <w:rsid w:val="00D84D43"/>
    <w:rsid w:val="00D90EE8"/>
    <w:rsid w:val="00DF693A"/>
    <w:rsid w:val="00E13961"/>
    <w:rsid w:val="00EF064D"/>
    <w:rsid w:val="00F53D06"/>
    <w:rsid w:val="00F65CC6"/>
    <w:rsid w:val="00F74DC5"/>
    <w:rsid w:val="00F934E3"/>
    <w:rsid w:val="00F95A42"/>
    <w:rsid w:val="00FB0C69"/>
    <w:rsid w:val="00FC693F"/>
    <w:rsid w:val="00FD25D9"/>
    <w:rsid w:val="00FF2704"/>
    <w:rsid w:val="0C9336AD"/>
    <w:rsid w:val="1BE3203C"/>
    <w:rsid w:val="235959CF"/>
    <w:rsid w:val="23850490"/>
    <w:rsid w:val="23DF49A9"/>
    <w:rsid w:val="244E2AC4"/>
    <w:rsid w:val="25BE5100"/>
    <w:rsid w:val="2970682D"/>
    <w:rsid w:val="29B8150F"/>
    <w:rsid w:val="2C9E4EAF"/>
    <w:rsid w:val="31B97BE8"/>
    <w:rsid w:val="36303FCF"/>
    <w:rsid w:val="367664C7"/>
    <w:rsid w:val="3D404C0D"/>
    <w:rsid w:val="41735E73"/>
    <w:rsid w:val="425636F8"/>
    <w:rsid w:val="45986991"/>
    <w:rsid w:val="4609638B"/>
    <w:rsid w:val="49C83134"/>
    <w:rsid w:val="4A5D0286"/>
    <w:rsid w:val="4B170A38"/>
    <w:rsid w:val="4BDD7CB7"/>
    <w:rsid w:val="50BB750A"/>
    <w:rsid w:val="547370A3"/>
    <w:rsid w:val="5CF50FC0"/>
    <w:rsid w:val="5D152C23"/>
    <w:rsid w:val="5DBC2BD3"/>
    <w:rsid w:val="5DC52544"/>
    <w:rsid w:val="602536D3"/>
    <w:rsid w:val="66E36B59"/>
    <w:rsid w:val="6ADA01DE"/>
    <w:rsid w:val="6AE94DD4"/>
    <w:rsid w:val="6C8217F6"/>
    <w:rsid w:val="6CC953E9"/>
    <w:rsid w:val="75445CC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next w:val="2"/>
    <w:qFormat/>
    <w:uiPriority w:val="0"/>
    <w:pPr>
      <w:spacing w:after="200" w:line="276" w:lineRule="auto"/>
    </w:pPr>
    <w:rPr>
      <w:rFonts w:ascii="宋体" w:hAnsi="宋体" w:eastAsia="宋体" w:cstheme="minorBidi"/>
      <w:sz w:val="21"/>
      <w:szCs w:val="22"/>
      <w:lang w:val="en-US" w:eastAsia="en-US" w:bidi="ar-SA"/>
    </w:rPr>
  </w:style>
  <w:style w:type="paragraph" w:styleId="5">
    <w:name w:val="heading 1"/>
    <w:basedOn w:val="1"/>
    <w:next w:val="1"/>
    <w:link w:val="140"/>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6">
    <w:name w:val="heading 2"/>
    <w:basedOn w:val="1"/>
    <w:next w:val="1"/>
    <w:link w:val="141"/>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7">
    <w:name w:val="heading 3"/>
    <w:basedOn w:val="1"/>
    <w:next w:val="1"/>
    <w:link w:val="142"/>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8">
    <w:name w:val="heading 4"/>
    <w:basedOn w:val="1"/>
    <w:next w:val="1"/>
    <w:link w:val="152"/>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9">
    <w:name w:val="heading 5"/>
    <w:basedOn w:val="1"/>
    <w:next w:val="1"/>
    <w:link w:val="153"/>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10">
    <w:name w:val="heading 6"/>
    <w:basedOn w:val="1"/>
    <w:next w:val="1"/>
    <w:link w:val="154"/>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11">
    <w:name w:val="heading 7"/>
    <w:basedOn w:val="1"/>
    <w:next w:val="1"/>
    <w:link w:val="155"/>
    <w:autoRedefine/>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2">
    <w:name w:val="heading 8"/>
    <w:basedOn w:val="1"/>
    <w:next w:val="1"/>
    <w:link w:val="156"/>
    <w:autoRedefine/>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3">
    <w:name w:val="heading 9"/>
    <w:basedOn w:val="1"/>
    <w:next w:val="1"/>
    <w:link w:val="157"/>
    <w:autoRedefine/>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4">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ind w:firstLine="630"/>
    </w:pPr>
    <w:rPr>
      <w:rFonts w:eastAsia="黑体"/>
      <w:sz w:val="30"/>
      <w:szCs w:val="24"/>
    </w:rPr>
  </w:style>
  <w:style w:type="paragraph" w:styleId="4">
    <w:name w:val="macro"/>
    <w:link w:val="149"/>
    <w:autoRedefine/>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4">
    <w:name w:val="List 3"/>
    <w:basedOn w:val="1"/>
    <w:autoRedefine/>
    <w:unhideWhenUsed/>
    <w:qFormat/>
    <w:uiPriority w:val="99"/>
    <w:pPr>
      <w:ind w:left="1080" w:hanging="360"/>
      <w:contextualSpacing/>
    </w:pPr>
  </w:style>
  <w:style w:type="paragraph" w:styleId="15">
    <w:name w:val="List Number 2"/>
    <w:basedOn w:val="1"/>
    <w:autoRedefine/>
    <w:unhideWhenUsed/>
    <w:qFormat/>
    <w:uiPriority w:val="99"/>
    <w:pPr>
      <w:numPr>
        <w:ilvl w:val="0"/>
        <w:numId w:val="1"/>
      </w:numPr>
      <w:contextualSpacing/>
    </w:pPr>
  </w:style>
  <w:style w:type="paragraph" w:styleId="16">
    <w:name w:val="List Number"/>
    <w:basedOn w:val="1"/>
    <w:autoRedefine/>
    <w:unhideWhenUsed/>
    <w:qFormat/>
    <w:uiPriority w:val="99"/>
    <w:pPr>
      <w:numPr>
        <w:ilvl w:val="0"/>
        <w:numId w:val="2"/>
      </w:numPr>
      <w:contextualSpacing/>
    </w:p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8">
    <w:name w:val="List Bullet"/>
    <w:basedOn w:val="1"/>
    <w:autoRedefine/>
    <w:unhideWhenUsed/>
    <w:qFormat/>
    <w:uiPriority w:val="99"/>
    <w:pPr>
      <w:numPr>
        <w:ilvl w:val="0"/>
        <w:numId w:val="3"/>
      </w:numPr>
      <w:contextualSpacing/>
    </w:pPr>
  </w:style>
  <w:style w:type="paragraph" w:styleId="19">
    <w:name w:val="Body Text 3"/>
    <w:basedOn w:val="1"/>
    <w:link w:val="148"/>
    <w:unhideWhenUsed/>
    <w:qFormat/>
    <w:uiPriority w:val="99"/>
    <w:pPr>
      <w:spacing w:after="120"/>
    </w:pPr>
    <w:rPr>
      <w:sz w:val="16"/>
      <w:szCs w:val="16"/>
    </w:rPr>
  </w:style>
  <w:style w:type="paragraph" w:styleId="20">
    <w:name w:val="List Bullet 3"/>
    <w:basedOn w:val="1"/>
    <w:unhideWhenUsed/>
    <w:qFormat/>
    <w:uiPriority w:val="99"/>
    <w:pPr>
      <w:numPr>
        <w:ilvl w:val="0"/>
        <w:numId w:val="4"/>
      </w:numPr>
      <w:contextualSpacing/>
    </w:pPr>
  </w:style>
  <w:style w:type="paragraph" w:styleId="21">
    <w:name w:val="Body Text"/>
    <w:basedOn w:val="1"/>
    <w:link w:val="146"/>
    <w:unhideWhenUsed/>
    <w:qFormat/>
    <w:uiPriority w:val="99"/>
    <w:pPr>
      <w:spacing w:after="120"/>
    </w:pPr>
  </w:style>
  <w:style w:type="paragraph" w:styleId="22">
    <w:name w:val="List Number 3"/>
    <w:basedOn w:val="1"/>
    <w:unhideWhenUsed/>
    <w:qFormat/>
    <w:uiPriority w:val="99"/>
    <w:pPr>
      <w:numPr>
        <w:ilvl w:val="0"/>
        <w:numId w:val="5"/>
      </w:numPr>
      <w:contextualSpacing/>
    </w:pPr>
  </w:style>
  <w:style w:type="paragraph" w:styleId="23">
    <w:name w:val="List 2"/>
    <w:basedOn w:val="1"/>
    <w:unhideWhenUsed/>
    <w:qFormat/>
    <w:uiPriority w:val="99"/>
    <w:pPr>
      <w:ind w:left="720" w:hanging="360"/>
      <w:contextualSpacing/>
    </w:pPr>
  </w:style>
  <w:style w:type="paragraph" w:styleId="24">
    <w:name w:val="List Continue"/>
    <w:basedOn w:val="1"/>
    <w:unhideWhenUsed/>
    <w:qFormat/>
    <w:uiPriority w:val="99"/>
    <w:pPr>
      <w:spacing w:after="120"/>
      <w:ind w:left="360"/>
      <w:contextualSpacing/>
    </w:pPr>
  </w:style>
  <w:style w:type="paragraph" w:styleId="25">
    <w:name w:val="List Bullet 2"/>
    <w:basedOn w:val="1"/>
    <w:unhideWhenUsed/>
    <w:qFormat/>
    <w:uiPriority w:val="99"/>
    <w:pPr>
      <w:numPr>
        <w:ilvl w:val="0"/>
        <w:numId w:val="6"/>
      </w:numPr>
      <w:contextualSpacing/>
    </w:pPr>
  </w:style>
  <w:style w:type="paragraph" w:styleId="26">
    <w:name w:val="footer"/>
    <w:basedOn w:val="1"/>
    <w:link w:val="138"/>
    <w:unhideWhenUsed/>
    <w:qFormat/>
    <w:uiPriority w:val="99"/>
    <w:pPr>
      <w:tabs>
        <w:tab w:val="center" w:pos="4680"/>
        <w:tab w:val="right" w:pos="9360"/>
      </w:tabs>
      <w:spacing w:after="0" w:line="240" w:lineRule="auto"/>
    </w:pPr>
  </w:style>
  <w:style w:type="paragraph" w:styleId="27">
    <w:name w:val="header"/>
    <w:basedOn w:val="1"/>
    <w:link w:val="137"/>
    <w:unhideWhenUsed/>
    <w:qFormat/>
    <w:uiPriority w:val="99"/>
    <w:pPr>
      <w:tabs>
        <w:tab w:val="center" w:pos="4680"/>
        <w:tab w:val="right" w:pos="9360"/>
      </w:tabs>
      <w:spacing w:after="0" w:line="240" w:lineRule="auto"/>
    </w:pPr>
  </w:style>
  <w:style w:type="paragraph" w:styleId="28">
    <w:name w:val="Subtitle"/>
    <w:basedOn w:val="1"/>
    <w:next w:val="1"/>
    <w:link w:val="144"/>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9">
    <w:name w:val="List"/>
    <w:basedOn w:val="1"/>
    <w:unhideWhenUsed/>
    <w:qFormat/>
    <w:uiPriority w:val="99"/>
    <w:pPr>
      <w:ind w:left="360" w:hanging="360"/>
      <w:contextualSpacing/>
    </w:pPr>
  </w:style>
  <w:style w:type="paragraph" w:styleId="30">
    <w:name w:val="Body Text 2"/>
    <w:basedOn w:val="1"/>
    <w:link w:val="147"/>
    <w:unhideWhenUsed/>
    <w:qFormat/>
    <w:uiPriority w:val="99"/>
    <w:pPr>
      <w:spacing w:after="120" w:line="480" w:lineRule="auto"/>
    </w:pPr>
  </w:style>
  <w:style w:type="paragraph" w:styleId="31">
    <w:name w:val="List Continue 2"/>
    <w:basedOn w:val="1"/>
    <w:unhideWhenUsed/>
    <w:qFormat/>
    <w:uiPriority w:val="99"/>
    <w:pPr>
      <w:spacing w:after="120"/>
      <w:ind w:left="720"/>
      <w:contextualSpacing/>
    </w:pPr>
  </w:style>
  <w:style w:type="paragraph" w:styleId="32">
    <w:name w:val="List Continue 3"/>
    <w:basedOn w:val="1"/>
    <w:unhideWhenUsed/>
    <w:qFormat/>
    <w:uiPriority w:val="99"/>
    <w:pPr>
      <w:spacing w:after="120"/>
      <w:ind w:left="1080"/>
      <w:contextualSpacing/>
    </w:pPr>
  </w:style>
  <w:style w:type="paragraph" w:styleId="33">
    <w:name w:val="Title"/>
    <w:basedOn w:val="1"/>
    <w:next w:val="1"/>
    <w:link w:val="143"/>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6">
    <w:name w:val="Light Shading"/>
    <w:basedOn w:val="34"/>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7">
    <w:name w:val="Light Shading Accent 1"/>
    <w:basedOn w:val="34"/>
    <w:qFormat/>
    <w:uiPriority w:val="60"/>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8">
    <w:name w:val="Light Shading Accent 2"/>
    <w:basedOn w:val="34"/>
    <w:qFormat/>
    <w:uiPriority w:val="60"/>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9">
    <w:name w:val="Light Shading Accent 3"/>
    <w:basedOn w:val="34"/>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0">
    <w:name w:val="Light Shading Accent 4"/>
    <w:basedOn w:val="34"/>
    <w:qFormat/>
    <w:uiPriority w:val="60"/>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1">
    <w:name w:val="Light Shading Accent 5"/>
    <w:basedOn w:val="34"/>
    <w:qFormat/>
    <w:uiPriority w:val="60"/>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2">
    <w:name w:val="Light Shading Accent 6"/>
    <w:basedOn w:val="34"/>
    <w:qFormat/>
    <w:uiPriority w:val="60"/>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3">
    <w:name w:val="Light List"/>
    <w:basedOn w:val="34"/>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4">
    <w:name w:val="Light List Accent 1"/>
    <w:basedOn w:val="34"/>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5">
    <w:name w:val="Light List Accent 2"/>
    <w:basedOn w:val="34"/>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6">
    <w:name w:val="Light List Accent 3"/>
    <w:basedOn w:val="34"/>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7">
    <w:name w:val="Light List Accent 4"/>
    <w:basedOn w:val="34"/>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8">
    <w:name w:val="Light List Accent 5"/>
    <w:basedOn w:val="34"/>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9">
    <w:name w:val="Light List Accent 6"/>
    <w:basedOn w:val="34"/>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0">
    <w:name w:val="Light Grid"/>
    <w:basedOn w:val="34"/>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1">
    <w:name w:val="Light Grid Accent 1"/>
    <w:basedOn w:val="34"/>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2">
    <w:name w:val="Light Grid Accent 2"/>
    <w:basedOn w:val="34"/>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3">
    <w:name w:val="Light Grid Accent 3"/>
    <w:basedOn w:val="34"/>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4">
    <w:name w:val="Light Grid Accent 4"/>
    <w:basedOn w:val="34"/>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5">
    <w:name w:val="Light Grid Accent 5"/>
    <w:basedOn w:val="34"/>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6">
    <w:name w:val="Light Grid Accent 6"/>
    <w:basedOn w:val="34"/>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7">
    <w:name w:val="Medium Shading 1"/>
    <w:basedOn w:val="34"/>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8">
    <w:name w:val="Medium Shading 1 Accent 1"/>
    <w:basedOn w:val="34"/>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9">
    <w:name w:val="Medium Shading 1 Accent 2"/>
    <w:basedOn w:val="34"/>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0">
    <w:name w:val="Medium Shading 1 Accent 3"/>
    <w:basedOn w:val="34"/>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1">
    <w:name w:val="Medium Shading 1 Accent 4"/>
    <w:basedOn w:val="34"/>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2">
    <w:name w:val="Medium Shading 1 Accent 5"/>
    <w:basedOn w:val="34"/>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3">
    <w:name w:val="Medium Shading 1 Accent 6"/>
    <w:basedOn w:val="34"/>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4">
    <w:name w:val="Medium Shading 2"/>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1"/>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2"/>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3"/>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4"/>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5"/>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6"/>
    <w:basedOn w:val="34"/>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List 1"/>
    <w:basedOn w:val="34"/>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2">
    <w:name w:val="Medium List 1 Accent 1"/>
    <w:basedOn w:val="34"/>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3">
    <w:name w:val="Medium List 1 Accent 2"/>
    <w:basedOn w:val="34"/>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4">
    <w:name w:val="Medium List 1 Accent 3"/>
    <w:basedOn w:val="34"/>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5">
    <w:name w:val="Medium List 1 Accent 4"/>
    <w:basedOn w:val="34"/>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6">
    <w:name w:val="Medium List 1 Accent 5"/>
    <w:basedOn w:val="34"/>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7">
    <w:name w:val="Medium List 1 Accent 6"/>
    <w:basedOn w:val="34"/>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8">
    <w:name w:val="Medium List 2"/>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1"/>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2"/>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3"/>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4"/>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5"/>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6"/>
    <w:basedOn w:val="34"/>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Grid 1"/>
    <w:basedOn w:val="34"/>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6">
    <w:name w:val="Medium Grid 1 Accent 1"/>
    <w:basedOn w:val="34"/>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7">
    <w:name w:val="Medium Grid 1 Accent 2"/>
    <w:basedOn w:val="34"/>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8">
    <w:name w:val="Medium Grid 1 Accent 3"/>
    <w:basedOn w:val="34"/>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9">
    <w:name w:val="Medium Grid 1 Accent 4"/>
    <w:basedOn w:val="34"/>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0">
    <w:name w:val="Medium Grid 1 Accent 5"/>
    <w:basedOn w:val="34"/>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1">
    <w:name w:val="Medium Grid 1 Accent 6"/>
    <w:basedOn w:val="34"/>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2">
    <w:name w:val="Medium Grid 2"/>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3">
    <w:name w:val="Medium Grid 2 Accent 1"/>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4">
    <w:name w:val="Medium Grid 2 Accent 2"/>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5">
    <w:name w:val="Medium Grid 2 Accent 3"/>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6">
    <w:name w:val="Medium Grid 2 Accent 4"/>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7">
    <w:name w:val="Medium Grid 2 Accent 5"/>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8">
    <w:name w:val="Medium Grid 2 Accent 6"/>
    <w:basedOn w:val="34"/>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9">
    <w:name w:val="Medium Grid 3"/>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0">
    <w:name w:val="Medium Grid 3 Accent 1"/>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1">
    <w:name w:val="Medium Grid 3 Accent 2"/>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2">
    <w:name w:val="Medium Grid 3 Accent 3"/>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3">
    <w:name w:val="Medium Grid 3 Accent 4"/>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4">
    <w:name w:val="Medium Grid 3 Accent 5"/>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5">
    <w:name w:val="Medium Grid 3 Accent 6"/>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6">
    <w:name w:val="Dark List"/>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7">
    <w:name w:val="Dark List Accent 1"/>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8">
    <w:name w:val="Dark List Accent 2"/>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9">
    <w:name w:val="Dark List Accent 3"/>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0">
    <w:name w:val="Dark List Accent 4"/>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1">
    <w:name w:val="Dark List Accent 5"/>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2">
    <w:name w:val="Dark List Accent 6"/>
    <w:basedOn w:val="34"/>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3">
    <w:name w:val="Colorful Shading"/>
    <w:basedOn w:val="34"/>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1"/>
    <w:basedOn w:val="34"/>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2"/>
    <w:basedOn w:val="34"/>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3"/>
    <w:basedOn w:val="34"/>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7">
    <w:name w:val="Colorful Shading Accent 4"/>
    <w:basedOn w:val="34"/>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5"/>
    <w:basedOn w:val="34"/>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6"/>
    <w:basedOn w:val="34"/>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List"/>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1">
    <w:name w:val="Colorful List Accent 1"/>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2">
    <w:name w:val="Colorful List Accent 2"/>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3">
    <w:name w:val="Colorful List Accent 3"/>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4">
    <w:name w:val="Colorful List Accent 4"/>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5">
    <w:name w:val="Colorful List Accent 5"/>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6">
    <w:name w:val="Colorful List Accent 6"/>
    <w:basedOn w:val="34"/>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7">
    <w:name w:val="Colorful Grid"/>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8">
    <w:name w:val="Colorful Grid Accent 1"/>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9">
    <w:name w:val="Colorful Grid Accent 2"/>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0">
    <w:name w:val="Colorful Grid Accent 3"/>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1">
    <w:name w:val="Colorful Grid Accent 4"/>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2">
    <w:name w:val="Colorful Grid Accent 5"/>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3">
    <w:name w:val="Colorful Grid Accent 6"/>
    <w:basedOn w:val="34"/>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5">
    <w:name w:val="Strong"/>
    <w:basedOn w:val="134"/>
    <w:qFormat/>
    <w:uiPriority w:val="22"/>
    <w:rPr>
      <w:b/>
      <w:bCs/>
    </w:rPr>
  </w:style>
  <w:style w:type="character" w:styleId="136">
    <w:name w:val="Emphasis"/>
    <w:basedOn w:val="134"/>
    <w:qFormat/>
    <w:uiPriority w:val="20"/>
    <w:rPr>
      <w:i/>
      <w:iCs/>
    </w:rPr>
  </w:style>
  <w:style w:type="character" w:customStyle="1" w:styleId="137">
    <w:name w:val="页眉 Char"/>
    <w:basedOn w:val="134"/>
    <w:link w:val="27"/>
    <w:qFormat/>
    <w:uiPriority w:val="99"/>
  </w:style>
  <w:style w:type="character" w:customStyle="1" w:styleId="138">
    <w:name w:val="页脚 Char"/>
    <w:basedOn w:val="134"/>
    <w:link w:val="26"/>
    <w:qFormat/>
    <w:uiPriority w:val="99"/>
  </w:style>
  <w:style w:type="paragraph" w:styleId="139">
    <w:name w:val="No Spacing"/>
    <w:qFormat/>
    <w:uiPriority w:val="1"/>
    <w:rPr>
      <w:rFonts w:asciiTheme="minorHAnsi" w:hAnsiTheme="minorHAnsi" w:eastAsiaTheme="minorEastAsia" w:cstheme="minorBidi"/>
      <w:sz w:val="22"/>
      <w:szCs w:val="22"/>
      <w:lang w:val="en-US" w:eastAsia="en-US" w:bidi="ar-SA"/>
    </w:rPr>
  </w:style>
  <w:style w:type="character" w:customStyle="1" w:styleId="140">
    <w:name w:val="标题 1 Char"/>
    <w:basedOn w:val="134"/>
    <w:link w:val="5"/>
    <w:qFormat/>
    <w:uiPriority w:val="9"/>
    <w:rPr>
      <w:rFonts w:asciiTheme="majorHAnsi" w:hAnsiTheme="majorHAnsi" w:eastAsiaTheme="majorEastAsia" w:cstheme="majorBidi"/>
      <w:b/>
      <w:bCs/>
      <w:color w:val="376092" w:themeColor="accent1" w:themeShade="BF"/>
      <w:sz w:val="28"/>
      <w:szCs w:val="28"/>
    </w:rPr>
  </w:style>
  <w:style w:type="character" w:customStyle="1" w:styleId="141">
    <w:name w:val="标题 2 Char"/>
    <w:basedOn w:val="134"/>
    <w:link w:val="6"/>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2">
    <w:name w:val="标题 3 Char"/>
    <w:basedOn w:val="134"/>
    <w:link w:val="7"/>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3">
    <w:name w:val="标题 Char"/>
    <w:basedOn w:val="134"/>
    <w:link w:val="33"/>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4">
    <w:name w:val="副标题 Char"/>
    <w:basedOn w:val="134"/>
    <w:link w:val="28"/>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5">
    <w:name w:val="List Paragraph"/>
    <w:basedOn w:val="1"/>
    <w:qFormat/>
    <w:uiPriority w:val="34"/>
    <w:pPr>
      <w:ind w:left="720"/>
      <w:contextualSpacing/>
    </w:pPr>
  </w:style>
  <w:style w:type="character" w:customStyle="1" w:styleId="146">
    <w:name w:val="正文文本 Char"/>
    <w:basedOn w:val="134"/>
    <w:link w:val="21"/>
    <w:qFormat/>
    <w:uiPriority w:val="99"/>
  </w:style>
  <w:style w:type="character" w:customStyle="1" w:styleId="147">
    <w:name w:val="正文文本 2 Char"/>
    <w:basedOn w:val="134"/>
    <w:link w:val="30"/>
    <w:qFormat/>
    <w:uiPriority w:val="99"/>
  </w:style>
  <w:style w:type="character" w:customStyle="1" w:styleId="148">
    <w:name w:val="正文文本 3 Char"/>
    <w:basedOn w:val="134"/>
    <w:link w:val="19"/>
    <w:qFormat/>
    <w:uiPriority w:val="99"/>
    <w:rPr>
      <w:sz w:val="16"/>
      <w:szCs w:val="16"/>
    </w:rPr>
  </w:style>
  <w:style w:type="character" w:customStyle="1" w:styleId="149">
    <w:name w:val="宏文本 Char"/>
    <w:basedOn w:val="134"/>
    <w:link w:val="4"/>
    <w:qFormat/>
    <w:uiPriority w:val="99"/>
    <w:rPr>
      <w:rFonts w:ascii="Courier" w:hAnsi="Courier"/>
      <w:sz w:val="20"/>
      <w:szCs w:val="20"/>
    </w:rPr>
  </w:style>
  <w:style w:type="paragraph" w:styleId="150">
    <w:name w:val="Quote"/>
    <w:basedOn w:val="1"/>
    <w:next w:val="1"/>
    <w:link w:val="151"/>
    <w:qFormat/>
    <w:uiPriority w:val="29"/>
    <w:rPr>
      <w:i/>
      <w:iCs/>
      <w:color w:val="000000" w:themeColor="text1"/>
      <w14:textFill>
        <w14:solidFill>
          <w14:schemeClr w14:val="tx1"/>
        </w14:solidFill>
      </w14:textFill>
    </w:rPr>
  </w:style>
  <w:style w:type="character" w:customStyle="1" w:styleId="151">
    <w:name w:val="引用 Char"/>
    <w:basedOn w:val="134"/>
    <w:link w:val="150"/>
    <w:qFormat/>
    <w:uiPriority w:val="29"/>
    <w:rPr>
      <w:i/>
      <w:iCs/>
      <w:color w:val="000000" w:themeColor="text1"/>
      <w14:textFill>
        <w14:solidFill>
          <w14:schemeClr w14:val="tx1"/>
        </w14:solidFill>
      </w14:textFill>
    </w:rPr>
  </w:style>
  <w:style w:type="character" w:customStyle="1" w:styleId="152">
    <w:name w:val="标题 4 Char"/>
    <w:basedOn w:val="134"/>
    <w:link w:val="8"/>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3">
    <w:name w:val="标题 5 Char"/>
    <w:basedOn w:val="134"/>
    <w:link w:val="9"/>
    <w:semiHidden/>
    <w:qFormat/>
    <w:uiPriority w:val="9"/>
    <w:rPr>
      <w:rFonts w:asciiTheme="majorHAnsi" w:hAnsiTheme="majorHAnsi" w:eastAsiaTheme="majorEastAsia" w:cstheme="majorBidi"/>
      <w:color w:val="254061" w:themeColor="accent1" w:themeShade="80"/>
    </w:rPr>
  </w:style>
  <w:style w:type="character" w:customStyle="1" w:styleId="154">
    <w:name w:val="标题 6 Char"/>
    <w:basedOn w:val="134"/>
    <w:link w:val="10"/>
    <w:semiHidden/>
    <w:qFormat/>
    <w:uiPriority w:val="9"/>
    <w:rPr>
      <w:rFonts w:asciiTheme="majorHAnsi" w:hAnsiTheme="majorHAnsi" w:eastAsiaTheme="majorEastAsia" w:cstheme="majorBidi"/>
      <w:i/>
      <w:iCs/>
      <w:color w:val="254061" w:themeColor="accent1" w:themeShade="80"/>
    </w:rPr>
  </w:style>
  <w:style w:type="character" w:customStyle="1" w:styleId="155">
    <w:name w:val="标题 7 Char"/>
    <w:basedOn w:val="134"/>
    <w:link w:val="11"/>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6">
    <w:name w:val="标题 8 Char"/>
    <w:basedOn w:val="134"/>
    <w:link w:val="12"/>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7">
    <w:name w:val="标题 9 Char"/>
    <w:basedOn w:val="134"/>
    <w:link w:val="13"/>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8">
    <w:name w:val="Intense Quote"/>
    <w:basedOn w:val="1"/>
    <w:next w:val="1"/>
    <w:link w:val="159"/>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9">
    <w:name w:val="明显引用 Char"/>
    <w:basedOn w:val="134"/>
    <w:link w:val="158"/>
    <w:qFormat/>
    <w:uiPriority w:val="30"/>
    <w:rPr>
      <w:b/>
      <w:bCs/>
      <w:i/>
      <w:iCs/>
      <w:color w:val="4F81BD" w:themeColor="accent1"/>
      <w14:textFill>
        <w14:solidFill>
          <w14:schemeClr w14:val="accent1"/>
        </w14:solidFill>
      </w14:textFill>
    </w:rPr>
  </w:style>
  <w:style w:type="character" w:customStyle="1" w:styleId="160">
    <w:name w:val="不明显强调1"/>
    <w:basedOn w:val="134"/>
    <w:qFormat/>
    <w:uiPriority w:val="19"/>
    <w:rPr>
      <w:i/>
      <w:iCs/>
      <w:color w:val="808080" w:themeColor="text1" w:themeTint="80"/>
      <w14:textFill>
        <w14:solidFill>
          <w14:schemeClr w14:val="tx1">
            <w14:lumMod w14:val="50000"/>
            <w14:lumOff w14:val="50000"/>
          </w14:schemeClr>
        </w14:solidFill>
      </w14:textFill>
    </w:rPr>
  </w:style>
  <w:style w:type="character" w:customStyle="1" w:styleId="161">
    <w:name w:val="明显强调1"/>
    <w:basedOn w:val="134"/>
    <w:qFormat/>
    <w:uiPriority w:val="21"/>
    <w:rPr>
      <w:b/>
      <w:bCs/>
      <w:i/>
      <w:iCs/>
      <w:color w:val="4F81BD" w:themeColor="accent1"/>
      <w14:textFill>
        <w14:solidFill>
          <w14:schemeClr w14:val="accent1"/>
        </w14:solidFill>
      </w14:textFill>
    </w:rPr>
  </w:style>
  <w:style w:type="character" w:customStyle="1" w:styleId="162">
    <w:name w:val="不明显参考1"/>
    <w:basedOn w:val="134"/>
    <w:qFormat/>
    <w:uiPriority w:val="31"/>
    <w:rPr>
      <w:smallCaps/>
      <w:color w:val="C0504D" w:themeColor="accent2"/>
      <w:u w:val="single"/>
      <w14:textFill>
        <w14:solidFill>
          <w14:schemeClr w14:val="accent2"/>
        </w14:solidFill>
      </w14:textFill>
    </w:rPr>
  </w:style>
  <w:style w:type="character" w:customStyle="1" w:styleId="163">
    <w:name w:val="明显参考1"/>
    <w:basedOn w:val="134"/>
    <w:qFormat/>
    <w:uiPriority w:val="32"/>
    <w:rPr>
      <w:b/>
      <w:bCs/>
      <w:smallCaps/>
      <w:color w:val="C0504D" w:themeColor="accent2"/>
      <w:spacing w:val="5"/>
      <w:u w:val="single"/>
      <w14:textFill>
        <w14:solidFill>
          <w14:schemeClr w14:val="accent2"/>
        </w14:solidFill>
      </w14:textFill>
    </w:rPr>
  </w:style>
  <w:style w:type="character" w:customStyle="1" w:styleId="164">
    <w:name w:val="书籍标题1"/>
    <w:basedOn w:val="134"/>
    <w:qFormat/>
    <w:uiPriority w:val="33"/>
    <w:rPr>
      <w:b/>
      <w:bCs/>
      <w:smallCaps/>
      <w:spacing w:val="5"/>
    </w:rPr>
  </w:style>
  <w:style w:type="paragraph" w:customStyle="1" w:styleId="165">
    <w:name w:val="TOC 标题1"/>
    <w:basedOn w:val="5"/>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3C1ECA-1BE4-4CB3-BC52-42110A9DA903}">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1082</Words>
  <Characters>6173</Characters>
  <Lines>51</Lines>
  <Paragraphs>14</Paragraphs>
  <TotalTime>16</TotalTime>
  <ScaleCrop>false</ScaleCrop>
  <LinksUpToDate>false</LinksUpToDate>
  <CharactersWithSpaces>7241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小马</cp:lastModifiedBy>
  <cp:lastPrinted>2021-11-16T08:53:00Z</cp:lastPrinted>
  <dcterms:modified xsi:type="dcterms:W3CDTF">2024-02-06T05:05:54Z</dcterms:modified>
  <dc:title>附件</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27B9F4AC70C04A878E6FA0449F3FF030</vt:lpwstr>
  </property>
</Properties>
</file>